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3B" w:rsidRDefault="00E41D3B" w:rsidP="00E41D3B">
      <w:pPr>
        <w:rPr>
          <w:rFonts w:ascii="Times New Roman" w:eastAsia="Times New Roman" w:hAnsi="Times New Roman" w:cs="Times New Roman"/>
          <w:b/>
        </w:rPr>
      </w:pPr>
    </w:p>
    <w:tbl>
      <w:tblPr>
        <w:tblStyle w:val="LightShading"/>
        <w:tblpPr w:leftFromText="180" w:rightFromText="180" w:vertAnchor="page" w:horzAnchor="page" w:tblpX="1829" w:tblpY="168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41D3B" w:rsidTr="00E41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E41D3B" w:rsidRPr="006C323C" w:rsidRDefault="00E41D3B" w:rsidP="00E41D3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C323C">
              <w:rPr>
                <w:rFonts w:ascii="Times New Roman" w:hAnsi="Times New Roman" w:cs="Times New Roman"/>
              </w:rPr>
              <w:t>ROI</w:t>
            </w:r>
          </w:p>
        </w:tc>
        <w:tc>
          <w:tcPr>
            <w:tcW w:w="2214" w:type="dxa"/>
          </w:tcPr>
          <w:p w:rsidR="00E41D3B" w:rsidRPr="006C323C" w:rsidRDefault="00E41D3B" w:rsidP="00E41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23C">
              <w:rPr>
                <w:rFonts w:ascii="Times New Roman" w:hAnsi="Times New Roman" w:cs="Times New Roman"/>
              </w:rPr>
              <w:t>Volume (ICB+)</w:t>
            </w:r>
          </w:p>
        </w:tc>
        <w:tc>
          <w:tcPr>
            <w:tcW w:w="2214" w:type="dxa"/>
          </w:tcPr>
          <w:p w:rsidR="00E41D3B" w:rsidRPr="006C323C" w:rsidRDefault="00E41D3B" w:rsidP="00E41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23C">
              <w:rPr>
                <w:rFonts w:ascii="Times New Roman" w:hAnsi="Times New Roman" w:cs="Times New Roman"/>
              </w:rPr>
              <w:t>Volume (ICB-)</w:t>
            </w:r>
          </w:p>
        </w:tc>
        <w:tc>
          <w:tcPr>
            <w:tcW w:w="2214" w:type="dxa"/>
          </w:tcPr>
          <w:p w:rsidR="00E41D3B" w:rsidRPr="006C323C" w:rsidRDefault="00E41D3B" w:rsidP="00E41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E41D3B" w:rsidTr="00E4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:rsidR="00E41D3B" w:rsidRPr="00E06644" w:rsidRDefault="00E41D3B" w:rsidP="00E41D3B">
            <w:pPr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Caudate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E06644">
              <w:rPr>
                <w:rFonts w:ascii="Times New Roman" w:hAnsi="Times New Roman" w:cs="Times New Roman"/>
              </w:rPr>
              <w:t>1191±240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1051±272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0.08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1D3B" w:rsidTr="00E41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:rsidR="00E41D3B" w:rsidRPr="00E06644" w:rsidRDefault="00E41D3B" w:rsidP="00E41D3B">
            <w:pPr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Putamen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1783±390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1617±324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0.338</w:t>
            </w:r>
          </w:p>
        </w:tc>
      </w:tr>
      <w:tr w:rsidR="00E41D3B" w:rsidTr="00E4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:rsidR="00E41D3B" w:rsidRPr="00E06644" w:rsidRDefault="00E41D3B" w:rsidP="00E41D3B">
            <w:pPr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Globus Pallidus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595±100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601±92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0.409</w:t>
            </w:r>
          </w:p>
        </w:tc>
      </w:tr>
      <w:tr w:rsidR="00E41D3B" w:rsidTr="00E41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:rsidR="00E41D3B" w:rsidRPr="00E06644" w:rsidRDefault="00E41D3B" w:rsidP="00E41D3B">
            <w:pPr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Ventral Striatum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462±111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451±174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0.428</w:t>
            </w:r>
          </w:p>
        </w:tc>
      </w:tr>
      <w:tr w:rsidR="00E41D3B" w:rsidTr="00E4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:rsidR="00E41D3B" w:rsidRPr="00E06644" w:rsidRDefault="00E41D3B" w:rsidP="00E41D3B">
            <w:pPr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Amygdala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752±143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775±165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0.644</w:t>
            </w:r>
          </w:p>
        </w:tc>
      </w:tr>
      <w:tr w:rsidR="00E41D3B" w:rsidTr="00E41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:rsidR="00E41D3B" w:rsidRPr="00E06644" w:rsidRDefault="00E41D3B" w:rsidP="00E41D3B">
            <w:pPr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Thalamus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1962±472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2055±563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0.644</w:t>
            </w:r>
          </w:p>
        </w:tc>
      </w:tr>
      <w:tr w:rsidR="00E41D3B" w:rsidTr="00E41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shd w:val="clear" w:color="auto" w:fill="auto"/>
          </w:tcPr>
          <w:p w:rsidR="00E41D3B" w:rsidRPr="00E06644" w:rsidRDefault="00E41D3B" w:rsidP="00E4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Midbrain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703±152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644">
              <w:rPr>
                <w:rFonts w:ascii="Times New Roman" w:hAnsi="Times New Roman" w:cs="Times New Roman"/>
              </w:rPr>
              <w:t>683±155 mm</w:t>
            </w:r>
            <w:r w:rsidRPr="00E0664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E41D3B" w:rsidRPr="00E06644" w:rsidRDefault="00E41D3B" w:rsidP="00E41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0.597</w:t>
            </w:r>
          </w:p>
        </w:tc>
      </w:tr>
    </w:tbl>
    <w:p w:rsidR="00E41D3B" w:rsidRDefault="00E41D3B" w:rsidP="00E41D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Figure 1-2. Mean ROI volumes.</w:t>
      </w:r>
      <w:r>
        <w:rPr>
          <w:rFonts w:ascii="Times New Roman" w:eastAsia="Times New Roman" w:hAnsi="Times New Roman" w:cs="Times New Roman"/>
        </w:rPr>
        <w:t xml:space="preserve"> Mean volumes are listed alongside standard deviations, in mm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. No significant differences were found in structure size between the ICB+ and ICB- groups, indicating that structural volume is unlikely to be a confounding factor.</w:t>
      </w:r>
    </w:p>
    <w:p w:rsidR="00272B9F" w:rsidRDefault="00272B9F"/>
    <w:sectPr w:rsidR="00272B9F" w:rsidSect="00272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3B"/>
    <w:rsid w:val="00272B9F"/>
    <w:rsid w:val="00E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01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41D3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41D3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Company>Vanderbilt University Medical Center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Stark</dc:creator>
  <cp:keywords/>
  <dc:description/>
  <cp:lastModifiedBy>Adam Stark</cp:lastModifiedBy>
  <cp:revision>1</cp:revision>
  <dcterms:created xsi:type="dcterms:W3CDTF">2018-01-19T04:48:00Z</dcterms:created>
  <dcterms:modified xsi:type="dcterms:W3CDTF">2018-01-19T04:49:00Z</dcterms:modified>
</cp:coreProperties>
</file>