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6023B" w14:textId="77777777" w:rsidR="00561AEB" w:rsidRDefault="00561AEB" w:rsidP="00561AEB">
      <w:pPr>
        <w:spacing w:after="200" w:line="276" w:lineRule="auto"/>
        <w:jc w:val="both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EXTENDED DATA FIG. 8-1</w:t>
      </w:r>
    </w:p>
    <w:p w14:paraId="2C0071F1" w14:textId="77777777" w:rsidR="00561AEB" w:rsidRPr="00FF038C" w:rsidRDefault="00561AEB" w:rsidP="00561AEB">
      <w:pPr>
        <w:spacing w:after="200" w:line="276" w:lineRule="auto"/>
        <w:jc w:val="both"/>
        <w:rPr>
          <w:rFonts w:ascii="Cambria" w:hAnsi="Cambria" w:cs="Courier New"/>
          <w:b/>
        </w:rPr>
      </w:pPr>
      <w:r w:rsidRPr="00FF038C">
        <w:rPr>
          <w:rFonts w:ascii="Cambria" w:hAnsi="Cambria" w:cs="Courier New"/>
          <w:b/>
        </w:rPr>
        <w:t xml:space="preserve">Detailed </w:t>
      </w:r>
      <w:r>
        <w:rPr>
          <w:rFonts w:ascii="Cambria" w:hAnsi="Cambria" w:cs="Courier New"/>
          <w:b/>
        </w:rPr>
        <w:t xml:space="preserve">inferential </w:t>
      </w:r>
      <w:r w:rsidRPr="00FF038C">
        <w:rPr>
          <w:rFonts w:ascii="Cambria" w:hAnsi="Cambria" w:cs="Courier New"/>
          <w:b/>
        </w:rPr>
        <w:t>statistics for the direct comparison of the BST to the Amygdala.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547"/>
        <w:gridCol w:w="573"/>
        <w:gridCol w:w="547"/>
        <w:gridCol w:w="573"/>
        <w:gridCol w:w="428"/>
        <w:gridCol w:w="1266"/>
        <w:gridCol w:w="777"/>
        <w:gridCol w:w="1669"/>
      </w:tblGrid>
      <w:tr w:rsidR="00561AEB" w:rsidRPr="00FF038C" w14:paraId="50569F13" w14:textId="77777777" w:rsidTr="00D64F81">
        <w:tc>
          <w:tcPr>
            <w:tcW w:w="2194" w:type="dxa"/>
            <w:vMerge w:val="restart"/>
            <w:vAlign w:val="bottom"/>
          </w:tcPr>
          <w:p w14:paraId="28200298" w14:textId="77777777" w:rsidR="00561AEB" w:rsidRPr="00FF038C" w:rsidRDefault="00561AEB" w:rsidP="00D64F81">
            <w:pPr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  <w:proofErr w:type="spellStart"/>
            <w:r w:rsidRPr="00FF038C">
              <w:rPr>
                <w:rFonts w:ascii="Cambria" w:hAnsi="Cambria"/>
                <w:b/>
                <w:color w:val="000000"/>
                <w:sz w:val="12"/>
                <w:szCs w:val="12"/>
              </w:rPr>
              <w:t>Contrast</w:t>
            </w:r>
            <w:r>
              <w:rPr>
                <w:rFonts w:ascii="Cambria" w:hAnsi="Cambria" w:cs="Courier New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120" w:type="dxa"/>
            <w:gridSpan w:val="2"/>
            <w:vAlign w:val="bottom"/>
          </w:tcPr>
          <w:p w14:paraId="6F10451A" w14:textId="77777777" w:rsidR="00561AEB" w:rsidRPr="00FF038C" w:rsidRDefault="00561AEB" w:rsidP="00D64F81">
            <w:pPr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  <w:r w:rsidRPr="00FF038C">
              <w:rPr>
                <w:rFonts w:ascii="Cambria" w:hAnsi="Cambria"/>
                <w:b/>
                <w:color w:val="000000"/>
                <w:sz w:val="12"/>
                <w:szCs w:val="12"/>
              </w:rPr>
              <w:t>BST</w:t>
            </w:r>
          </w:p>
        </w:tc>
        <w:tc>
          <w:tcPr>
            <w:tcW w:w="1120" w:type="dxa"/>
            <w:gridSpan w:val="2"/>
            <w:vAlign w:val="bottom"/>
          </w:tcPr>
          <w:p w14:paraId="5E37E603" w14:textId="77777777" w:rsidR="00561AEB" w:rsidRPr="00FF038C" w:rsidRDefault="00561AEB" w:rsidP="00D64F81">
            <w:pPr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  <w:r w:rsidRPr="00FF038C">
              <w:rPr>
                <w:rFonts w:ascii="Cambria" w:hAnsi="Cambria"/>
                <w:b/>
                <w:color w:val="000000"/>
                <w:sz w:val="12"/>
                <w:szCs w:val="12"/>
              </w:rPr>
              <w:t>Amygdala</w:t>
            </w:r>
          </w:p>
        </w:tc>
        <w:tc>
          <w:tcPr>
            <w:tcW w:w="0" w:type="auto"/>
            <w:vMerge w:val="restart"/>
            <w:vAlign w:val="bottom"/>
          </w:tcPr>
          <w:p w14:paraId="217FECC4" w14:textId="77777777" w:rsidR="00561AEB" w:rsidRPr="00FF038C" w:rsidRDefault="00561AEB" w:rsidP="00D64F81">
            <w:pPr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  <w:r w:rsidRPr="00FF038C">
              <w:rPr>
                <w:rFonts w:ascii="Cambria" w:hAnsi="Cambria"/>
                <w:b/>
                <w:color w:val="000000"/>
                <w:sz w:val="12"/>
                <w:szCs w:val="12"/>
              </w:rPr>
              <w:t>R</w:t>
            </w:r>
          </w:p>
        </w:tc>
        <w:tc>
          <w:tcPr>
            <w:tcW w:w="0" w:type="auto"/>
            <w:vMerge w:val="restart"/>
            <w:vAlign w:val="bottom"/>
          </w:tcPr>
          <w:p w14:paraId="43AACF5A" w14:textId="77777777" w:rsidR="00561AEB" w:rsidRPr="00FF038C" w:rsidRDefault="00561AEB" w:rsidP="00D64F81">
            <w:pPr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  <w:r w:rsidRPr="00FF038C">
              <w:rPr>
                <w:rFonts w:ascii="Cambria" w:hAnsi="Cambria"/>
                <w:b/>
                <w:color w:val="000000"/>
                <w:sz w:val="12"/>
                <w:szCs w:val="12"/>
              </w:rPr>
              <w:t>Region × Condition</w:t>
            </w:r>
          </w:p>
        </w:tc>
        <w:tc>
          <w:tcPr>
            <w:tcW w:w="0" w:type="auto"/>
            <w:vMerge w:val="restart"/>
            <w:vAlign w:val="bottom"/>
          </w:tcPr>
          <w:p w14:paraId="0AE199B9" w14:textId="77777777" w:rsidR="00561AEB" w:rsidRPr="00FF038C" w:rsidRDefault="00561AEB" w:rsidP="00D64F81">
            <w:pPr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  <w:r w:rsidRPr="00FF038C">
              <w:rPr>
                <w:rFonts w:ascii="Cambria" w:hAnsi="Cambria"/>
                <w:b/>
                <w:color w:val="000000"/>
                <w:sz w:val="12"/>
                <w:szCs w:val="12"/>
              </w:rPr>
              <w:t xml:space="preserve">Cohen’s </w:t>
            </w:r>
            <w:proofErr w:type="spellStart"/>
            <w:r w:rsidRPr="00FF038C">
              <w:rPr>
                <w:rFonts w:ascii="Cambria" w:hAnsi="Cambria"/>
                <w:b/>
                <w:i/>
                <w:color w:val="000000"/>
                <w:sz w:val="12"/>
                <w:szCs w:val="12"/>
              </w:rPr>
              <w:t>d</w:t>
            </w:r>
            <w:r w:rsidRPr="00FF038C">
              <w:rPr>
                <w:rFonts w:ascii="Cambria" w:hAnsi="Cambria"/>
                <w:b/>
                <w:i/>
                <w:color w:val="000000"/>
                <w:sz w:val="12"/>
                <w:szCs w:val="12"/>
                <w:vertAlign w:val="subscript"/>
              </w:rPr>
              <w:t>z</w:t>
            </w:r>
            <w:proofErr w:type="spellEnd"/>
          </w:p>
        </w:tc>
        <w:tc>
          <w:tcPr>
            <w:tcW w:w="0" w:type="auto"/>
            <w:vMerge w:val="restart"/>
            <w:vAlign w:val="bottom"/>
          </w:tcPr>
          <w:p w14:paraId="0BD30283" w14:textId="77777777" w:rsidR="00561AEB" w:rsidRDefault="00561AEB" w:rsidP="00D64F81">
            <w:pPr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  <w:r w:rsidRPr="00FF038C">
              <w:rPr>
                <w:rFonts w:ascii="Cambria" w:hAnsi="Cambria"/>
                <w:b/>
                <w:color w:val="000000"/>
                <w:sz w:val="12"/>
                <w:szCs w:val="12"/>
              </w:rPr>
              <w:t>TOST</w:t>
            </w:r>
            <w:r>
              <w:rPr>
                <w:rFonts w:ascii="Cambria" w:hAnsi="Cambria"/>
                <w:b/>
                <w:color w:val="000000"/>
                <w:sz w:val="12"/>
                <w:szCs w:val="12"/>
              </w:rPr>
              <w:t xml:space="preserve"> for a ‘Medium’ Effect</w:t>
            </w:r>
          </w:p>
          <w:p w14:paraId="391406D3" w14:textId="77777777" w:rsidR="00561AEB" w:rsidRPr="00FF038C" w:rsidRDefault="00561AEB" w:rsidP="00D64F81">
            <w:pPr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  <w:proofErr w:type="spellStart"/>
            <w:r w:rsidRPr="002F2AF9">
              <w:rPr>
                <w:rFonts w:ascii="Cambria" w:hAnsi="Cambria"/>
                <w:b/>
                <w:i/>
                <w:color w:val="000000"/>
                <w:sz w:val="12"/>
                <w:szCs w:val="12"/>
              </w:rPr>
              <w:t>d</w:t>
            </w:r>
            <w:r w:rsidRPr="002F2AF9">
              <w:rPr>
                <w:rFonts w:ascii="Cambria" w:hAnsi="Cambria"/>
                <w:b/>
                <w:i/>
                <w:color w:val="000000"/>
                <w:sz w:val="12"/>
                <w:szCs w:val="12"/>
                <w:vertAlign w:val="subscript"/>
              </w:rPr>
              <w:t>Z</w:t>
            </w:r>
            <w:proofErr w:type="spellEnd"/>
            <w:r>
              <w:rPr>
                <w:rFonts w:ascii="Cambria" w:hAnsi="Cambria"/>
                <w:b/>
                <w:color w:val="000000"/>
                <w:sz w:val="12"/>
                <w:szCs w:val="12"/>
              </w:rPr>
              <w:t xml:space="preserve"> = .35</w:t>
            </w:r>
            <w:r w:rsidRPr="002F2AF9">
              <w:rPr>
                <w:rFonts w:ascii="Cambria" w:hAnsi="Cambria"/>
                <w:b/>
                <w:color w:val="000000"/>
                <w:sz w:val="12"/>
                <w:szCs w:val="12"/>
                <w:vertAlign w:val="superscript"/>
              </w:rPr>
              <w:t>a</w:t>
            </w:r>
          </w:p>
        </w:tc>
      </w:tr>
      <w:tr w:rsidR="00561AEB" w:rsidRPr="00FF038C" w14:paraId="17A6C5F9" w14:textId="77777777" w:rsidTr="00D64F81">
        <w:tc>
          <w:tcPr>
            <w:tcW w:w="2194" w:type="dxa"/>
            <w:vMerge/>
            <w:vAlign w:val="bottom"/>
          </w:tcPr>
          <w:p w14:paraId="26216E40" w14:textId="77777777" w:rsidR="00561AEB" w:rsidRPr="00FF038C" w:rsidRDefault="00561AEB" w:rsidP="00D64F81">
            <w:pPr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vAlign w:val="bottom"/>
          </w:tcPr>
          <w:p w14:paraId="6B8F58A0" w14:textId="77777777" w:rsidR="00561AEB" w:rsidRPr="00FF038C" w:rsidRDefault="00561AEB" w:rsidP="00D64F81">
            <w:pPr>
              <w:jc w:val="center"/>
              <w:rPr>
                <w:rFonts w:ascii="Cambria" w:hAnsi="Cambria"/>
                <w:b/>
                <w:i/>
                <w:color w:val="000000"/>
                <w:sz w:val="12"/>
                <w:szCs w:val="12"/>
              </w:rPr>
            </w:pPr>
            <w:r w:rsidRPr="00FF038C">
              <w:rPr>
                <w:rFonts w:ascii="Cambria" w:hAnsi="Cambria"/>
                <w:b/>
                <w:i/>
                <w:color w:val="000000"/>
                <w:sz w:val="12"/>
                <w:szCs w:val="12"/>
              </w:rPr>
              <w:t>M</w:t>
            </w:r>
          </w:p>
        </w:tc>
        <w:tc>
          <w:tcPr>
            <w:tcW w:w="573" w:type="dxa"/>
            <w:vAlign w:val="bottom"/>
          </w:tcPr>
          <w:p w14:paraId="7547E7FC" w14:textId="77777777" w:rsidR="00561AEB" w:rsidRPr="00FF038C" w:rsidRDefault="00561AEB" w:rsidP="00D64F81">
            <w:pPr>
              <w:jc w:val="center"/>
              <w:rPr>
                <w:rFonts w:ascii="Cambria" w:hAnsi="Cambria"/>
                <w:b/>
                <w:i/>
                <w:color w:val="000000"/>
                <w:sz w:val="12"/>
                <w:szCs w:val="12"/>
              </w:rPr>
            </w:pPr>
            <w:r w:rsidRPr="00FF038C">
              <w:rPr>
                <w:rFonts w:ascii="Cambria" w:hAnsi="Cambria"/>
                <w:b/>
                <w:i/>
                <w:color w:val="000000"/>
                <w:sz w:val="12"/>
                <w:szCs w:val="12"/>
              </w:rPr>
              <w:t>SD</w:t>
            </w:r>
          </w:p>
        </w:tc>
        <w:tc>
          <w:tcPr>
            <w:tcW w:w="547" w:type="dxa"/>
            <w:vAlign w:val="bottom"/>
          </w:tcPr>
          <w:p w14:paraId="629BA41C" w14:textId="77777777" w:rsidR="00561AEB" w:rsidRPr="00FF038C" w:rsidRDefault="00561AEB" w:rsidP="00D64F81">
            <w:pPr>
              <w:jc w:val="center"/>
              <w:rPr>
                <w:rFonts w:ascii="Cambria" w:hAnsi="Cambria"/>
                <w:b/>
                <w:i/>
                <w:color w:val="000000"/>
                <w:sz w:val="12"/>
                <w:szCs w:val="12"/>
              </w:rPr>
            </w:pPr>
            <w:r w:rsidRPr="00FF038C">
              <w:rPr>
                <w:rFonts w:ascii="Cambria" w:hAnsi="Cambria"/>
                <w:b/>
                <w:i/>
                <w:color w:val="000000"/>
                <w:sz w:val="12"/>
                <w:szCs w:val="12"/>
              </w:rPr>
              <w:t>M</w:t>
            </w:r>
          </w:p>
        </w:tc>
        <w:tc>
          <w:tcPr>
            <w:tcW w:w="573" w:type="dxa"/>
            <w:vAlign w:val="bottom"/>
          </w:tcPr>
          <w:p w14:paraId="07F39FDD" w14:textId="77777777" w:rsidR="00561AEB" w:rsidRPr="00FF038C" w:rsidRDefault="00561AEB" w:rsidP="00D64F81">
            <w:pPr>
              <w:jc w:val="center"/>
              <w:rPr>
                <w:rFonts w:ascii="Cambria" w:hAnsi="Cambria"/>
                <w:b/>
                <w:i/>
                <w:color w:val="000000"/>
                <w:sz w:val="12"/>
                <w:szCs w:val="12"/>
              </w:rPr>
            </w:pPr>
            <w:r w:rsidRPr="00FF038C">
              <w:rPr>
                <w:rFonts w:ascii="Cambria" w:hAnsi="Cambria"/>
                <w:b/>
                <w:i/>
                <w:color w:val="000000"/>
                <w:sz w:val="12"/>
                <w:szCs w:val="12"/>
              </w:rPr>
              <w:t>SD</w:t>
            </w:r>
          </w:p>
        </w:tc>
        <w:tc>
          <w:tcPr>
            <w:tcW w:w="0" w:type="auto"/>
            <w:vMerge/>
            <w:vAlign w:val="bottom"/>
          </w:tcPr>
          <w:p w14:paraId="2848A506" w14:textId="77777777" w:rsidR="00561AEB" w:rsidRPr="00FF038C" w:rsidRDefault="00561AEB" w:rsidP="00D64F81">
            <w:pPr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bottom"/>
          </w:tcPr>
          <w:p w14:paraId="05EF9274" w14:textId="77777777" w:rsidR="00561AEB" w:rsidRPr="00FF038C" w:rsidRDefault="00561AEB" w:rsidP="00D64F81">
            <w:pPr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bottom"/>
          </w:tcPr>
          <w:p w14:paraId="52D21341" w14:textId="77777777" w:rsidR="00561AEB" w:rsidRPr="00FF038C" w:rsidRDefault="00561AEB" w:rsidP="00D64F81">
            <w:pPr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bottom"/>
          </w:tcPr>
          <w:p w14:paraId="60397768" w14:textId="77777777" w:rsidR="00561AEB" w:rsidRPr="00FF038C" w:rsidRDefault="00561AEB" w:rsidP="00D64F81">
            <w:pPr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</w:p>
        </w:tc>
      </w:tr>
      <w:tr w:rsidR="00561AEB" w:rsidRPr="00FF038C" w14:paraId="3C524B82" w14:textId="77777777" w:rsidTr="00D64F81">
        <w:tc>
          <w:tcPr>
            <w:tcW w:w="2194" w:type="dxa"/>
            <w:vAlign w:val="bottom"/>
          </w:tcPr>
          <w:p w14:paraId="7405983A" w14:textId="77777777" w:rsidR="00561AEB" w:rsidRPr="00FF038C" w:rsidRDefault="00561AEB" w:rsidP="00D64F81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>
              <w:rPr>
                <w:rFonts w:ascii="Cambria" w:hAnsi="Cambria"/>
                <w:color w:val="000000"/>
                <w:sz w:val="12"/>
                <w:szCs w:val="12"/>
              </w:rPr>
              <w:t>Uncertain Threat vs. Uncertain Safety</w:t>
            </w:r>
          </w:p>
        </w:tc>
        <w:tc>
          <w:tcPr>
            <w:tcW w:w="547" w:type="dxa"/>
          </w:tcPr>
          <w:p w14:paraId="15ADE0CF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.2186</w:t>
            </w:r>
          </w:p>
        </w:tc>
        <w:tc>
          <w:tcPr>
            <w:tcW w:w="573" w:type="dxa"/>
          </w:tcPr>
          <w:p w14:paraId="4A9622DD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.60067</w:t>
            </w:r>
          </w:p>
        </w:tc>
        <w:tc>
          <w:tcPr>
            <w:tcW w:w="547" w:type="dxa"/>
          </w:tcPr>
          <w:p w14:paraId="7CC464EE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.1200</w:t>
            </w:r>
          </w:p>
        </w:tc>
        <w:tc>
          <w:tcPr>
            <w:tcW w:w="573" w:type="dxa"/>
          </w:tcPr>
          <w:p w14:paraId="1560E6D7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.32312</w:t>
            </w:r>
          </w:p>
        </w:tc>
        <w:tc>
          <w:tcPr>
            <w:tcW w:w="0" w:type="auto"/>
          </w:tcPr>
          <w:p w14:paraId="41847AA1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.273</w:t>
            </w:r>
          </w:p>
        </w:tc>
        <w:tc>
          <w:tcPr>
            <w:tcW w:w="0" w:type="auto"/>
          </w:tcPr>
          <w:p w14:paraId="126158FE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proofErr w:type="gramStart"/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t(</w:t>
            </w:r>
            <w:proofErr w:type="gramEnd"/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98)=1.637, p=.105</w:t>
            </w:r>
          </w:p>
        </w:tc>
        <w:tc>
          <w:tcPr>
            <w:tcW w:w="0" w:type="auto"/>
          </w:tcPr>
          <w:p w14:paraId="3B9FCE55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>
              <w:rPr>
                <w:rFonts w:asciiTheme="majorHAnsi" w:hAnsiTheme="majorHAnsi"/>
                <w:color w:val="000000"/>
                <w:sz w:val="12"/>
                <w:szCs w:val="12"/>
              </w:rPr>
              <w:t>.16</w:t>
            </w:r>
          </w:p>
        </w:tc>
        <w:tc>
          <w:tcPr>
            <w:tcW w:w="0" w:type="auto"/>
          </w:tcPr>
          <w:p w14:paraId="7CBB6658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proofErr w:type="gramStart"/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t(</w:t>
            </w:r>
            <w:proofErr w:type="gramEnd"/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98)=1.85, p=.034</w:t>
            </w:r>
          </w:p>
        </w:tc>
      </w:tr>
      <w:tr w:rsidR="00561AEB" w:rsidRPr="00FF038C" w14:paraId="6F17FE44" w14:textId="77777777" w:rsidTr="00D64F81">
        <w:tc>
          <w:tcPr>
            <w:tcW w:w="2194" w:type="dxa"/>
            <w:vAlign w:val="bottom"/>
          </w:tcPr>
          <w:p w14:paraId="3C2798B6" w14:textId="77777777" w:rsidR="00561AEB" w:rsidRPr="00FF038C" w:rsidRDefault="00561AEB" w:rsidP="00D64F81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>
              <w:rPr>
                <w:rFonts w:ascii="Cambria" w:hAnsi="Cambria"/>
                <w:color w:val="000000"/>
                <w:sz w:val="12"/>
                <w:szCs w:val="12"/>
              </w:rPr>
              <w:t xml:space="preserve">Certain </w:t>
            </w:r>
            <w:r w:rsidRPr="00FF038C">
              <w:rPr>
                <w:rFonts w:ascii="Cambria" w:hAnsi="Cambria"/>
                <w:color w:val="000000"/>
                <w:sz w:val="12"/>
                <w:szCs w:val="12"/>
              </w:rPr>
              <w:t>T</w:t>
            </w:r>
            <w:r>
              <w:rPr>
                <w:rFonts w:ascii="Cambria" w:hAnsi="Cambria"/>
                <w:color w:val="000000"/>
                <w:sz w:val="12"/>
                <w:szCs w:val="12"/>
              </w:rPr>
              <w:t>hreat vs. Certain Safety</w:t>
            </w:r>
          </w:p>
        </w:tc>
        <w:tc>
          <w:tcPr>
            <w:tcW w:w="547" w:type="dxa"/>
          </w:tcPr>
          <w:p w14:paraId="561A59D4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.2290</w:t>
            </w:r>
          </w:p>
        </w:tc>
        <w:tc>
          <w:tcPr>
            <w:tcW w:w="573" w:type="dxa"/>
          </w:tcPr>
          <w:p w14:paraId="4BF50071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.67035</w:t>
            </w:r>
          </w:p>
        </w:tc>
        <w:tc>
          <w:tcPr>
            <w:tcW w:w="547" w:type="dxa"/>
          </w:tcPr>
          <w:p w14:paraId="111ED482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.2118</w:t>
            </w:r>
          </w:p>
        </w:tc>
        <w:tc>
          <w:tcPr>
            <w:tcW w:w="573" w:type="dxa"/>
          </w:tcPr>
          <w:p w14:paraId="66CB3074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.43576</w:t>
            </w:r>
          </w:p>
        </w:tc>
        <w:tc>
          <w:tcPr>
            <w:tcW w:w="0" w:type="auto"/>
          </w:tcPr>
          <w:p w14:paraId="1C0EB8F2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.300</w:t>
            </w:r>
          </w:p>
        </w:tc>
        <w:tc>
          <w:tcPr>
            <w:tcW w:w="0" w:type="auto"/>
          </w:tcPr>
          <w:p w14:paraId="7BD9D77B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proofErr w:type="gramStart"/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t(</w:t>
            </w:r>
            <w:proofErr w:type="gramEnd"/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98)=.251, p=.802</w:t>
            </w:r>
          </w:p>
        </w:tc>
        <w:tc>
          <w:tcPr>
            <w:tcW w:w="0" w:type="auto"/>
          </w:tcPr>
          <w:p w14:paraId="6F2C7308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>
              <w:rPr>
                <w:rFonts w:asciiTheme="majorHAnsi" w:hAnsiTheme="majorHAnsi"/>
                <w:color w:val="000000"/>
                <w:sz w:val="12"/>
                <w:szCs w:val="12"/>
              </w:rPr>
              <w:t>.03</w:t>
            </w:r>
          </w:p>
        </w:tc>
        <w:tc>
          <w:tcPr>
            <w:tcW w:w="0" w:type="auto"/>
          </w:tcPr>
          <w:p w14:paraId="1745E2BC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proofErr w:type="gramStart"/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t(</w:t>
            </w:r>
            <w:proofErr w:type="gramEnd"/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98)=3.23, p=.001</w:t>
            </w:r>
          </w:p>
        </w:tc>
      </w:tr>
      <w:tr w:rsidR="00561AEB" w:rsidRPr="00FF038C" w14:paraId="446F2ACC" w14:textId="77777777" w:rsidTr="00D64F81">
        <w:tc>
          <w:tcPr>
            <w:tcW w:w="2194" w:type="dxa"/>
            <w:vAlign w:val="bottom"/>
          </w:tcPr>
          <w:p w14:paraId="06826AD9" w14:textId="77777777" w:rsidR="00561AEB" w:rsidRPr="00FF038C" w:rsidRDefault="00561AEB" w:rsidP="00D64F81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>
              <w:rPr>
                <w:rFonts w:ascii="Cambria" w:hAnsi="Cambria"/>
                <w:color w:val="000000"/>
                <w:sz w:val="12"/>
                <w:szCs w:val="12"/>
              </w:rPr>
              <w:t>Certain Threat vs. Uncertain Threat</w:t>
            </w:r>
          </w:p>
        </w:tc>
        <w:tc>
          <w:tcPr>
            <w:tcW w:w="547" w:type="dxa"/>
          </w:tcPr>
          <w:p w14:paraId="5449A8EC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-.2569</w:t>
            </w:r>
          </w:p>
        </w:tc>
        <w:tc>
          <w:tcPr>
            <w:tcW w:w="573" w:type="dxa"/>
          </w:tcPr>
          <w:p w14:paraId="28E25860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.52219</w:t>
            </w:r>
          </w:p>
        </w:tc>
        <w:tc>
          <w:tcPr>
            <w:tcW w:w="547" w:type="dxa"/>
          </w:tcPr>
          <w:p w14:paraId="0E653145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-.1997</w:t>
            </w:r>
          </w:p>
        </w:tc>
        <w:tc>
          <w:tcPr>
            <w:tcW w:w="573" w:type="dxa"/>
          </w:tcPr>
          <w:p w14:paraId="5B1FE81A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.35992</w:t>
            </w:r>
          </w:p>
        </w:tc>
        <w:tc>
          <w:tcPr>
            <w:tcW w:w="0" w:type="auto"/>
          </w:tcPr>
          <w:p w14:paraId="72180496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.369</w:t>
            </w:r>
          </w:p>
        </w:tc>
        <w:tc>
          <w:tcPr>
            <w:tcW w:w="0" w:type="auto"/>
          </w:tcPr>
          <w:p w14:paraId="1E74D1D9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proofErr w:type="gramStart"/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t(</w:t>
            </w:r>
            <w:proofErr w:type="gramEnd"/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98)=1.109, p=.270</w:t>
            </w:r>
          </w:p>
        </w:tc>
        <w:tc>
          <w:tcPr>
            <w:tcW w:w="0" w:type="auto"/>
          </w:tcPr>
          <w:p w14:paraId="02A34648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>
              <w:rPr>
                <w:rFonts w:asciiTheme="majorHAnsi" w:hAnsiTheme="majorHAnsi"/>
                <w:color w:val="000000"/>
                <w:sz w:val="12"/>
                <w:szCs w:val="12"/>
              </w:rPr>
              <w:t>.11</w:t>
            </w:r>
          </w:p>
        </w:tc>
        <w:tc>
          <w:tcPr>
            <w:tcW w:w="0" w:type="auto"/>
          </w:tcPr>
          <w:p w14:paraId="4CCBE078" w14:textId="77777777" w:rsidR="00561AEB" w:rsidRPr="00FF038C" w:rsidRDefault="00561AEB" w:rsidP="00D64F81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Theme="majorHAnsi" w:hAnsiTheme="majorHAnsi"/>
                <w:color w:val="000000"/>
                <w:sz w:val="12"/>
                <w:szCs w:val="12"/>
              </w:rPr>
              <w:t>t(</w:t>
            </w:r>
            <w:proofErr w:type="gramEnd"/>
            <w:r>
              <w:rPr>
                <w:rFonts w:asciiTheme="majorHAnsi" w:hAnsiTheme="majorHAnsi"/>
                <w:color w:val="000000"/>
                <w:sz w:val="12"/>
                <w:szCs w:val="12"/>
              </w:rPr>
              <w:t>98)=2.37</w:t>
            </w:r>
            <w:r w:rsidRPr="00FF038C">
              <w:rPr>
                <w:rFonts w:asciiTheme="majorHAnsi" w:hAnsiTheme="majorHAnsi"/>
                <w:color w:val="000000"/>
                <w:sz w:val="12"/>
                <w:szCs w:val="12"/>
              </w:rPr>
              <w:t>, p=.010</w:t>
            </w:r>
          </w:p>
        </w:tc>
      </w:tr>
    </w:tbl>
    <w:p w14:paraId="77C99E5C" w14:textId="77777777" w:rsidR="00561AEB" w:rsidRDefault="00561AEB" w:rsidP="00561AEB">
      <w:pPr>
        <w:rPr>
          <w:rFonts w:ascii="Cambria" w:hAnsi="Cambria" w:cs="Courier New"/>
          <w:sz w:val="16"/>
          <w:szCs w:val="16"/>
        </w:rPr>
      </w:pPr>
      <w:r>
        <w:rPr>
          <w:rFonts w:ascii="Cambria" w:hAnsi="Cambria" w:cs="Courier New"/>
          <w:sz w:val="16"/>
          <w:szCs w:val="16"/>
          <w:vertAlign w:val="superscript"/>
        </w:rPr>
        <w:t>a</w:t>
      </w:r>
      <w:r>
        <w:rPr>
          <w:rFonts w:ascii="Cambria" w:hAnsi="Cambria" w:cs="Courier New"/>
          <w:sz w:val="16"/>
          <w:szCs w:val="16"/>
        </w:rPr>
        <w:t xml:space="preserve"> </w:t>
      </w:r>
      <w:r>
        <w:rPr>
          <w:rFonts w:ascii="Cambria" w:hAnsi="Cambria" w:cs="Courier New"/>
          <w:sz w:val="16"/>
          <w:szCs w:val="16"/>
        </w:rPr>
        <w:fldChar w:fldCharType="begin"/>
      </w:r>
      <w:r>
        <w:rPr>
          <w:rFonts w:ascii="Cambria" w:hAnsi="Cambria" w:cs="Courier New"/>
          <w:sz w:val="16"/>
          <w:szCs w:val="16"/>
        </w:rPr>
        <w:instrText xml:space="preserve"> ADDIN EN.CITE &lt;EndNote&gt;&lt;Cite&gt;&lt;Author&gt;Lakens&lt;/Author&gt;&lt;Year&gt;2017&lt;/Year&gt;&lt;RecNum&gt;55505&lt;/RecNum&gt;&lt;DisplayText&gt;(Lakens, 2017)&lt;/DisplayText&gt;&lt;record&gt;&lt;rec-number&gt;55505&lt;/rec-number&gt;&lt;foreign-keys&gt;&lt;key app="EN" db-id="a9r5zwd9q25xfoe0dabp00eu9re25p0rzdvp" timestamp="1576880122"&gt;55505&lt;/key&gt;&lt;/foreign-keys&gt;&lt;ref-type name="Journal Article"&gt;17&lt;/ref-type&gt;&lt;contributors&gt;&lt;authors&gt;&lt;author&gt;Lakens, D.&lt;/author&gt;&lt;/authors&gt;&lt;/contributors&gt;&lt;titles&gt;&lt;title&gt;Equivalence tests: A practical primer for t tests, correlations, and meta-analyses&lt;/title&gt;&lt;secondary-title&gt;Social Psychological and Personality Science&lt;/secondary-title&gt;&lt;/titles&gt;&lt;periodical&gt;&lt;full-title&gt;Social Psychological and Personality Science&lt;/full-title&gt;&lt;/periodical&gt;&lt;pages&gt;355-362&lt;/pages&gt;&lt;volume&gt;8&lt;/volume&gt;&lt;keywords&gt;&lt;keyword&gt;research methods,equivalence testing,null hypothesis significance testing,power analysis&lt;/keyword&gt;&lt;/keywords&gt;&lt;dates&gt;&lt;year&gt;2017&lt;/year&gt;&lt;/dates&gt;&lt;accession-num&gt;28736600&lt;/accession-num&gt;&lt;urls&gt;&lt;related-urls&gt;&lt;url&gt;&lt;style face="underline" font="default" size="100%"&gt;https://journals.sagepub.com/doi/abs/10.1177/1948550617697177&lt;/style&gt;&lt;/url&gt;&lt;/related-urls&gt;&lt;/urls&gt;&lt;electronic-resource-num&gt;10.1177/1948550617697177&lt;/electronic-resource-num&gt;&lt;/record&gt;&lt;/Cite&gt;&lt;/EndNote&gt;</w:instrText>
      </w:r>
      <w:r>
        <w:rPr>
          <w:rFonts w:ascii="Cambria" w:hAnsi="Cambria" w:cs="Courier New"/>
          <w:sz w:val="16"/>
          <w:szCs w:val="16"/>
        </w:rPr>
        <w:fldChar w:fldCharType="separate"/>
      </w:r>
      <w:r>
        <w:rPr>
          <w:rFonts w:ascii="Cambria" w:hAnsi="Cambria" w:cs="Courier New"/>
          <w:noProof/>
          <w:sz w:val="16"/>
          <w:szCs w:val="16"/>
        </w:rPr>
        <w:t>(Lakens, 2017)</w:t>
      </w:r>
      <w:r>
        <w:rPr>
          <w:rFonts w:ascii="Cambria" w:hAnsi="Cambria" w:cs="Courier New"/>
          <w:sz w:val="16"/>
          <w:szCs w:val="16"/>
        </w:rPr>
        <w:fldChar w:fldCharType="end"/>
      </w:r>
      <w:r w:rsidRPr="00FF038C">
        <w:rPr>
          <w:rFonts w:ascii="Cambria" w:hAnsi="Cambria" w:cs="Courier New"/>
          <w:sz w:val="16"/>
          <w:szCs w:val="16"/>
        </w:rPr>
        <w:t xml:space="preserve">. </w:t>
      </w:r>
    </w:p>
    <w:p w14:paraId="4ED5E573" w14:textId="77777777" w:rsidR="00561AEB" w:rsidRDefault="00561AEB"/>
    <w:sectPr w:rsidR="0056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HK">
    <w:altName w:val="Times New Roman"/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EB"/>
    <w:rsid w:val="005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E7E6"/>
  <w15:chartTrackingRefBased/>
  <w15:docId w15:val="{80CA04E2-A54F-4172-BCFB-571A51EC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EB"/>
    <w:pPr>
      <w:spacing w:after="0" w:line="240" w:lineRule="auto"/>
    </w:pPr>
    <w:rPr>
      <w:rFonts w:ascii="Liberation Serif" w:eastAsia="AR PL UMing HK" w:hAnsi="Liberation Serif" w:cs="Lohit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AE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O'Leary</dc:creator>
  <cp:keywords/>
  <dc:description/>
  <cp:lastModifiedBy>Kara O'Leary</cp:lastModifiedBy>
  <cp:revision>1</cp:revision>
  <dcterms:created xsi:type="dcterms:W3CDTF">2020-08-10T17:56:00Z</dcterms:created>
  <dcterms:modified xsi:type="dcterms:W3CDTF">2020-08-10T17:57:00Z</dcterms:modified>
</cp:coreProperties>
</file>