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18D" w:rsidRDefault="00E5718D" w:rsidP="00E5718D">
      <w:pPr>
        <w:spacing w:line="48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EXTENDED DATA</w:t>
      </w:r>
    </w:p>
    <w:p w:rsidR="00E5718D" w:rsidRDefault="00E5718D" w:rsidP="00E5718D">
      <w:pPr>
        <w:spacing w:line="480" w:lineRule="auto"/>
        <w:rPr>
          <w:rFonts w:ascii="Arial" w:hAnsi="Arial" w:cs="Arial"/>
          <w:b/>
          <w:lang w:val="en-US"/>
        </w:rPr>
      </w:pPr>
    </w:p>
    <w:p w:rsidR="00E5718D" w:rsidRPr="00E5718D" w:rsidRDefault="00E5718D" w:rsidP="00E5718D">
      <w:pPr>
        <w:spacing w:line="480" w:lineRule="auto"/>
        <w:rPr>
          <w:rFonts w:ascii="Arial" w:hAnsi="Arial" w:cs="Arial"/>
          <w:b/>
          <w:lang w:val="en-US"/>
        </w:rPr>
      </w:pPr>
      <w:r w:rsidRPr="005564EA">
        <w:rPr>
          <w:rFonts w:ascii="Arial" w:hAnsi="Arial" w:cs="Arial"/>
          <w:b/>
          <w:lang w:val="en-US"/>
        </w:rPr>
        <w:t>Prefrontal responses during proactive and reactive inhibition are differentially impacted by stress in anorexia and bulimia nervosa</w:t>
      </w:r>
    </w:p>
    <w:p w:rsidR="00E5718D" w:rsidRDefault="00E5718D" w:rsidP="00E5718D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  <w:r w:rsidRPr="005564EA">
        <w:rPr>
          <w:rFonts w:ascii="Arial" w:hAnsi="Arial" w:cs="Arial"/>
          <w:sz w:val="22"/>
          <w:szCs w:val="22"/>
          <w:lang w:val="en-US"/>
        </w:rPr>
        <w:t xml:space="preserve">Margaret L.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Westwater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>, MPhil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1,2</w:t>
      </w:r>
      <w:r w:rsidRPr="005564EA">
        <w:rPr>
          <w:rFonts w:ascii="Arial" w:hAnsi="Arial" w:cs="Arial"/>
          <w:sz w:val="22"/>
          <w:szCs w:val="22"/>
          <w:lang w:val="en-US"/>
        </w:rPr>
        <w:t>, Flavia Mancini, PhD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3</w:t>
      </w:r>
      <w:r w:rsidRPr="005564EA">
        <w:rPr>
          <w:rFonts w:ascii="Arial" w:hAnsi="Arial" w:cs="Arial"/>
          <w:sz w:val="22"/>
          <w:szCs w:val="22"/>
          <w:lang w:val="en-US"/>
        </w:rPr>
        <w:t xml:space="preserve">, Adam X.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Gorka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>, PhD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5564EA">
        <w:rPr>
          <w:rFonts w:ascii="Arial" w:hAnsi="Arial" w:cs="Arial"/>
          <w:sz w:val="22"/>
          <w:szCs w:val="22"/>
          <w:lang w:val="en-US"/>
        </w:rPr>
        <w:t xml:space="preserve">, Jane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Shapleske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>, MD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4</w:t>
      </w:r>
      <w:r w:rsidRPr="005564EA">
        <w:rPr>
          <w:rFonts w:ascii="Arial" w:hAnsi="Arial" w:cs="Arial"/>
          <w:sz w:val="22"/>
          <w:szCs w:val="22"/>
          <w:lang w:val="en-US"/>
        </w:rPr>
        <w:t xml:space="preserve">, Jaco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Serfontein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>, MD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4</w:t>
      </w:r>
      <w:r w:rsidRPr="005564EA">
        <w:rPr>
          <w:rFonts w:ascii="Arial" w:hAnsi="Arial" w:cs="Arial"/>
          <w:sz w:val="22"/>
          <w:szCs w:val="22"/>
          <w:lang w:val="en-US"/>
        </w:rPr>
        <w:t xml:space="preserve">, Christian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Grillon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>, PhD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5564EA">
        <w:rPr>
          <w:rFonts w:ascii="Arial" w:hAnsi="Arial" w:cs="Arial"/>
          <w:sz w:val="22"/>
          <w:szCs w:val="22"/>
          <w:lang w:val="en-US"/>
        </w:rPr>
        <w:t>, Monique Ernst, MD, PhD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2</w:t>
      </w:r>
      <w:r w:rsidRPr="005564EA">
        <w:rPr>
          <w:rFonts w:ascii="Arial" w:hAnsi="Arial" w:cs="Arial"/>
          <w:sz w:val="22"/>
          <w:szCs w:val="22"/>
          <w:lang w:val="en-US"/>
        </w:rPr>
        <w:t xml:space="preserve">, Hisham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Ziauddeen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MRCPsych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>, PhD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1,5</w:t>
      </w:r>
      <w:r w:rsidRPr="005564EA">
        <w:rPr>
          <w:rFonts w:ascii="Arial" w:hAnsi="Arial" w:cs="Arial"/>
          <w:sz w:val="22"/>
          <w:szCs w:val="22"/>
          <w:lang w:val="en-US"/>
        </w:rPr>
        <w:t xml:space="preserve">* &amp; Paul C. Fletcher, </w:t>
      </w:r>
      <w:proofErr w:type="spellStart"/>
      <w:r w:rsidRPr="005564EA">
        <w:rPr>
          <w:rFonts w:ascii="Arial" w:hAnsi="Arial" w:cs="Arial"/>
          <w:sz w:val="22"/>
          <w:szCs w:val="22"/>
          <w:lang w:val="en-US"/>
        </w:rPr>
        <w:t>MRCPsych</w:t>
      </w:r>
      <w:proofErr w:type="spellEnd"/>
      <w:r w:rsidRPr="005564EA">
        <w:rPr>
          <w:rFonts w:ascii="Arial" w:hAnsi="Arial" w:cs="Arial"/>
          <w:sz w:val="22"/>
          <w:szCs w:val="22"/>
          <w:lang w:val="en-US"/>
        </w:rPr>
        <w:t>, PhD</w:t>
      </w:r>
      <w:r w:rsidRPr="005564EA">
        <w:rPr>
          <w:rFonts w:ascii="Arial" w:hAnsi="Arial" w:cs="Arial"/>
          <w:sz w:val="22"/>
          <w:szCs w:val="22"/>
          <w:vertAlign w:val="superscript"/>
          <w:lang w:val="en-US"/>
        </w:rPr>
        <w:t>1,5</w:t>
      </w:r>
      <w:r w:rsidRPr="005564EA">
        <w:rPr>
          <w:rFonts w:ascii="Arial" w:hAnsi="Arial" w:cs="Arial"/>
          <w:sz w:val="22"/>
          <w:szCs w:val="22"/>
          <w:lang w:val="en-US"/>
        </w:rPr>
        <w:t>*</w:t>
      </w:r>
    </w:p>
    <w:p w:rsidR="00E5718D" w:rsidRDefault="00E5718D" w:rsidP="00E5718D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:rsidR="00E5718D" w:rsidRDefault="00E5718D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:rsidR="00254D33" w:rsidRDefault="005B3D6B">
      <w:pPr>
        <w:rPr>
          <w:rFonts w:ascii="Arial" w:hAnsi="Arial" w:cs="Arial"/>
          <w:bCs/>
          <w:i/>
          <w:iCs/>
          <w:sz w:val="22"/>
          <w:szCs w:val="22"/>
          <w:lang w:val="en-US"/>
        </w:rPr>
      </w:pPr>
      <w:r w:rsidRPr="00254D33">
        <w:rPr>
          <w:rFonts w:ascii="Arial" w:hAnsi="Arial" w:cs="Arial"/>
          <w:b/>
          <w:sz w:val="22"/>
          <w:szCs w:val="22"/>
          <w:lang w:val="en-US"/>
        </w:rPr>
        <w:lastRenderedPageBreak/>
        <w:t>Figure 1-1</w:t>
      </w:r>
      <w:r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r w:rsidR="00254D33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Total plasma cortisol responses following acute stress versus a neutral task. </w:t>
      </w:r>
      <w:r w:rsidR="00254D33">
        <w:rPr>
          <w:rFonts w:ascii="Arial" w:hAnsi="Arial" w:cs="Arial"/>
          <w:bCs/>
          <w:sz w:val="22"/>
          <w:szCs w:val="22"/>
          <w:lang w:val="en-US"/>
        </w:rPr>
        <w:t xml:space="preserve">Total plasma cortisol is displayed as percentage change from baseline by group. The baseline sample was acquired pre-induction, and the second sample (+10 min) was acquired immediately following the induction. </w:t>
      </w:r>
      <w:r w:rsidR="000F2DDF">
        <w:rPr>
          <w:rFonts w:ascii="Arial" w:hAnsi="Arial" w:cs="Arial"/>
          <w:bCs/>
          <w:sz w:val="22"/>
          <w:szCs w:val="22"/>
          <w:lang w:val="en-US"/>
        </w:rPr>
        <w:t>Remaining samples were acquired at 20 min.</w:t>
      </w:r>
      <w:bookmarkStart w:id="0" w:name="_GoBack"/>
      <w:bookmarkEnd w:id="0"/>
      <w:r w:rsidR="000F2DDF">
        <w:rPr>
          <w:rFonts w:ascii="Arial" w:hAnsi="Arial" w:cs="Arial"/>
          <w:bCs/>
          <w:sz w:val="22"/>
          <w:szCs w:val="22"/>
          <w:lang w:val="en-US"/>
        </w:rPr>
        <w:t xml:space="preserve"> intervals. </w:t>
      </w:r>
      <w:proofErr w:type="spellStart"/>
      <w:r w:rsidR="00254D33">
        <w:rPr>
          <w:rFonts w:ascii="Arial" w:hAnsi="Arial" w:cs="Arial"/>
          <w:bCs/>
          <w:sz w:val="22"/>
          <w:szCs w:val="22"/>
          <w:lang w:val="en-US"/>
        </w:rPr>
        <w:t>Full</w:t>
      </w:r>
      <w:proofErr w:type="spellEnd"/>
      <w:r w:rsidR="00254D33">
        <w:rPr>
          <w:rFonts w:ascii="Arial" w:hAnsi="Arial" w:cs="Arial"/>
          <w:bCs/>
          <w:sz w:val="22"/>
          <w:szCs w:val="22"/>
          <w:lang w:val="en-US"/>
        </w:rPr>
        <w:t xml:space="preserve"> details of sample acquisition and analysis are reported in </w:t>
      </w:r>
      <w:proofErr w:type="spellStart"/>
      <w:r w:rsidR="00254D33">
        <w:rPr>
          <w:rFonts w:ascii="Arial" w:hAnsi="Arial" w:cs="Arial"/>
          <w:bCs/>
          <w:sz w:val="22"/>
          <w:szCs w:val="22"/>
          <w:lang w:val="en-US"/>
        </w:rPr>
        <w:t>Westwater</w:t>
      </w:r>
      <w:proofErr w:type="spellEnd"/>
      <w:r w:rsidR="00254D33">
        <w:rPr>
          <w:rFonts w:ascii="Arial" w:hAnsi="Arial" w:cs="Arial"/>
          <w:bCs/>
          <w:sz w:val="22"/>
          <w:szCs w:val="22"/>
          <w:lang w:val="en-US"/>
        </w:rPr>
        <w:t xml:space="preserve"> et al. (2020). Error bars = SEM. </w:t>
      </w:r>
    </w:p>
    <w:p w:rsidR="00254D33" w:rsidRDefault="00254D33">
      <w:pPr>
        <w:rPr>
          <w:rFonts w:ascii="Arial" w:hAnsi="Arial" w:cs="Arial"/>
          <w:bCs/>
          <w:i/>
          <w:iCs/>
          <w:sz w:val="22"/>
          <w:szCs w:val="22"/>
          <w:lang w:val="en-US"/>
        </w:rPr>
      </w:pPr>
    </w:p>
    <w:p w:rsidR="00254D33" w:rsidRDefault="00254D33">
      <w:pPr>
        <w:rPr>
          <w:rFonts w:ascii="Arial" w:hAnsi="Arial" w:cs="Arial"/>
          <w:bCs/>
          <w:i/>
          <w:iCs/>
          <w:sz w:val="22"/>
          <w:szCs w:val="22"/>
          <w:lang w:val="en-US"/>
        </w:rPr>
      </w:pPr>
    </w:p>
    <w:p w:rsidR="005B3D6B" w:rsidRDefault="00254D33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w:drawing>
          <wp:inline distT="0" distB="0" distL="0" distR="0">
            <wp:extent cx="5943600" cy="3011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IvE_cort_extended_data_140121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D6B">
        <w:rPr>
          <w:rFonts w:ascii="Arial" w:hAnsi="Arial" w:cs="Arial"/>
          <w:b/>
          <w:sz w:val="22"/>
          <w:szCs w:val="22"/>
          <w:lang w:val="en-US"/>
        </w:rPr>
        <w:br w:type="page"/>
      </w:r>
    </w:p>
    <w:p w:rsidR="00E5718D" w:rsidRPr="00E5718D" w:rsidRDefault="00E5718D" w:rsidP="00E5718D">
      <w:pPr>
        <w:tabs>
          <w:tab w:val="left" w:pos="540"/>
        </w:tabs>
        <w:spacing w:line="360" w:lineRule="auto"/>
        <w:rPr>
          <w:rFonts w:ascii="Arial" w:hAnsi="Arial" w:cs="Arial"/>
          <w:iCs/>
          <w:sz w:val="22"/>
          <w:szCs w:val="22"/>
          <w:lang w:val="en-US"/>
        </w:rPr>
      </w:pPr>
      <w:r w:rsidRPr="00DD5443">
        <w:rPr>
          <w:rFonts w:ascii="Arial" w:hAnsi="Arial" w:cs="Arial"/>
          <w:b/>
          <w:sz w:val="22"/>
          <w:szCs w:val="22"/>
          <w:lang w:val="en-US"/>
        </w:rPr>
        <w:lastRenderedPageBreak/>
        <w:t>Table 1</w:t>
      </w:r>
      <w:r>
        <w:rPr>
          <w:rFonts w:ascii="Arial" w:hAnsi="Arial" w:cs="Arial"/>
          <w:b/>
          <w:sz w:val="22"/>
          <w:szCs w:val="22"/>
          <w:lang w:val="en-US"/>
        </w:rPr>
        <w:t>-1</w:t>
      </w:r>
      <w:r w:rsidRPr="00DD5443">
        <w:rPr>
          <w:rFonts w:ascii="Arial" w:hAnsi="Arial" w:cs="Arial"/>
          <w:b/>
          <w:sz w:val="22"/>
          <w:szCs w:val="22"/>
          <w:lang w:val="en-US"/>
        </w:rPr>
        <w:t>.</w:t>
      </w:r>
      <w:r w:rsidRPr="00DD5443">
        <w:rPr>
          <w:rFonts w:ascii="Arial" w:hAnsi="Arial" w:cs="Arial"/>
          <w:sz w:val="22"/>
          <w:szCs w:val="22"/>
          <w:lang w:val="en-US"/>
        </w:rPr>
        <w:t xml:space="preserve"> </w:t>
      </w:r>
      <w:r w:rsidRPr="00DD5443">
        <w:rPr>
          <w:rFonts w:ascii="Arial" w:hAnsi="Arial" w:cs="Arial"/>
          <w:i/>
          <w:sz w:val="22"/>
          <w:szCs w:val="22"/>
          <w:lang w:val="en-US"/>
        </w:rPr>
        <w:t>Psychotropic medication by patient group</w:t>
      </w:r>
      <w:r>
        <w:rPr>
          <w:rFonts w:ascii="Arial" w:hAnsi="Arial" w:cs="Arial"/>
          <w:i/>
          <w:sz w:val="22"/>
          <w:szCs w:val="22"/>
          <w:lang w:val="en-US"/>
        </w:rPr>
        <w:t xml:space="preserve">. </w:t>
      </w:r>
    </w:p>
    <w:p w:rsidR="00E5718D" w:rsidRPr="00DD5443" w:rsidRDefault="00E5718D" w:rsidP="00E5718D">
      <w:pPr>
        <w:tabs>
          <w:tab w:val="left" w:pos="540"/>
        </w:tabs>
        <w:spacing w:line="360" w:lineRule="auto"/>
        <w:rPr>
          <w:rFonts w:ascii="Arial" w:hAnsi="Arial" w:cs="Arial"/>
          <w:i/>
          <w:sz w:val="22"/>
          <w:szCs w:val="22"/>
          <w:lang w:val="en-US"/>
        </w:rPr>
      </w:pPr>
      <w:r w:rsidRPr="00DD5443">
        <w:rPr>
          <w:rFonts w:ascii="Arial" w:hAnsi="Arial" w:cs="Arial"/>
          <w:i/>
          <w:sz w:val="22"/>
          <w:szCs w:val="22"/>
          <w:lang w:val="en-US"/>
        </w:rPr>
        <w:t xml:space="preserve"> </w:t>
      </w:r>
    </w:p>
    <w:tbl>
      <w:tblPr>
        <w:tblStyle w:val="PlainTable2"/>
        <w:tblW w:w="9281" w:type="dxa"/>
        <w:tblBorders>
          <w:top w:val="none" w:sz="0" w:space="0" w:color="auto"/>
          <w:bottom w:val="none" w:sz="0" w:space="0" w:color="auto"/>
        </w:tblBorders>
        <w:tblLook w:val="0420" w:firstRow="1" w:lastRow="0" w:firstColumn="0" w:lastColumn="0" w:noHBand="0" w:noVBand="1"/>
      </w:tblPr>
      <w:tblGrid>
        <w:gridCol w:w="2305"/>
        <w:gridCol w:w="1842"/>
        <w:gridCol w:w="1574"/>
        <w:gridCol w:w="1861"/>
        <w:gridCol w:w="1699"/>
      </w:tblGrid>
      <w:tr w:rsidR="00E5718D" w:rsidRPr="00DD5443" w:rsidTr="00E57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"/>
        </w:trPr>
        <w:tc>
          <w:tcPr>
            <w:tcW w:w="2305" w:type="dxa"/>
            <w:tcBorders>
              <w:top w:val="single" w:sz="4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Medication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AN-BP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 w:val="0"/>
                <w:bCs w:val="0"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BN</w:t>
            </w:r>
          </w:p>
        </w:tc>
      </w:tr>
      <w:tr w:rsidR="00E5718D" w:rsidRPr="00DD5443" w:rsidTr="00E57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2305" w:type="dxa"/>
            <w:tcBorders>
              <w:top w:val="none" w:sz="0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</w:p>
        </w:tc>
        <w:tc>
          <w:tcPr>
            <w:tcW w:w="1842" w:type="dxa"/>
            <w:tcBorders>
              <w:top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/>
                <w:sz w:val="21"/>
                <w:szCs w:val="21"/>
                <w:lang w:val="en-US"/>
              </w:rPr>
              <w:t># (%)</w:t>
            </w:r>
          </w:p>
        </w:tc>
        <w:tc>
          <w:tcPr>
            <w:tcW w:w="1574" w:type="dxa"/>
            <w:tcBorders>
              <w:top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Dose (mg)</w:t>
            </w:r>
          </w:p>
        </w:tc>
        <w:tc>
          <w:tcPr>
            <w:tcW w:w="1861" w:type="dxa"/>
            <w:tcBorders>
              <w:top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/>
                <w:sz w:val="21"/>
                <w:szCs w:val="21"/>
                <w:lang w:val="en-US"/>
              </w:rPr>
              <w:t># (%)</w:t>
            </w:r>
          </w:p>
        </w:tc>
        <w:tc>
          <w:tcPr>
            <w:tcW w:w="1699" w:type="dxa"/>
            <w:tcBorders>
              <w:top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Dose (mg)</w:t>
            </w:r>
          </w:p>
        </w:tc>
      </w:tr>
      <w:tr w:rsidR="00E5718D" w:rsidRPr="00DD5443" w:rsidTr="00E5718D">
        <w:trPr>
          <w:trHeight w:val="318"/>
        </w:trPr>
        <w:tc>
          <w:tcPr>
            <w:tcW w:w="2305" w:type="dxa"/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Amitriptyline</w:t>
            </w:r>
          </w:p>
        </w:tc>
        <w:tc>
          <w:tcPr>
            <w:tcW w:w="1842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(4.5)</w:t>
            </w:r>
          </w:p>
        </w:tc>
        <w:tc>
          <w:tcPr>
            <w:tcW w:w="1574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20</w:t>
            </w:r>
          </w:p>
        </w:tc>
        <w:tc>
          <w:tcPr>
            <w:tcW w:w="1861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69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</w:tr>
      <w:tr w:rsidR="00E5718D" w:rsidRPr="00DD5443" w:rsidTr="00E57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230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Aripiprazole</w:t>
            </w:r>
          </w:p>
        </w:tc>
        <w:tc>
          <w:tcPr>
            <w:tcW w:w="1842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(4.5)</w:t>
            </w:r>
          </w:p>
        </w:tc>
        <w:tc>
          <w:tcPr>
            <w:tcW w:w="1574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5</w:t>
            </w:r>
          </w:p>
        </w:tc>
        <w:tc>
          <w:tcPr>
            <w:tcW w:w="1861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</w:tr>
      <w:tr w:rsidR="00E5718D" w:rsidRPr="00DD5443" w:rsidTr="00E5718D">
        <w:trPr>
          <w:trHeight w:val="318"/>
        </w:trPr>
        <w:tc>
          <w:tcPr>
            <w:tcW w:w="2305" w:type="dxa"/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Bupropion</w:t>
            </w:r>
          </w:p>
        </w:tc>
        <w:tc>
          <w:tcPr>
            <w:tcW w:w="1842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(4.5)</w:t>
            </w:r>
          </w:p>
        </w:tc>
        <w:tc>
          <w:tcPr>
            <w:tcW w:w="1574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300</w:t>
            </w:r>
          </w:p>
        </w:tc>
        <w:tc>
          <w:tcPr>
            <w:tcW w:w="1861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69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</w:tr>
      <w:tr w:rsidR="00E5718D" w:rsidRPr="00DD5443" w:rsidTr="00E57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230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Duloxetine</w:t>
            </w:r>
          </w:p>
        </w:tc>
        <w:tc>
          <w:tcPr>
            <w:tcW w:w="1842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(4.5)</w:t>
            </w:r>
          </w:p>
        </w:tc>
        <w:tc>
          <w:tcPr>
            <w:tcW w:w="1574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60</w:t>
            </w:r>
          </w:p>
        </w:tc>
        <w:tc>
          <w:tcPr>
            <w:tcW w:w="1861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</w:tr>
      <w:tr w:rsidR="00E5718D" w:rsidRPr="00DD5443" w:rsidTr="00E5718D">
        <w:trPr>
          <w:trHeight w:val="318"/>
        </w:trPr>
        <w:tc>
          <w:tcPr>
            <w:tcW w:w="2305" w:type="dxa"/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Fluoxetine</w:t>
            </w:r>
          </w:p>
        </w:tc>
        <w:tc>
          <w:tcPr>
            <w:tcW w:w="1842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3 (13.6)</w:t>
            </w:r>
          </w:p>
        </w:tc>
        <w:tc>
          <w:tcPr>
            <w:tcW w:w="1574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40 – 60</w:t>
            </w:r>
          </w:p>
        </w:tc>
        <w:tc>
          <w:tcPr>
            <w:tcW w:w="1861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4 (12.1)</w:t>
            </w:r>
          </w:p>
        </w:tc>
        <w:tc>
          <w:tcPr>
            <w:tcW w:w="169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30 - 60</w:t>
            </w:r>
          </w:p>
        </w:tc>
      </w:tr>
      <w:tr w:rsidR="00E5718D" w:rsidRPr="00DD5443" w:rsidTr="00E57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230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Mirtazapine</w:t>
            </w:r>
          </w:p>
        </w:tc>
        <w:tc>
          <w:tcPr>
            <w:tcW w:w="1842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574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861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(3.0)</w:t>
            </w: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15</w:t>
            </w:r>
          </w:p>
        </w:tc>
      </w:tr>
      <w:tr w:rsidR="00E5718D" w:rsidRPr="00DD5443" w:rsidTr="00E5718D">
        <w:trPr>
          <w:trHeight w:val="318"/>
        </w:trPr>
        <w:tc>
          <w:tcPr>
            <w:tcW w:w="2305" w:type="dxa"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Olanzapine</w:t>
            </w:r>
          </w:p>
        </w:tc>
        <w:tc>
          <w:tcPr>
            <w:tcW w:w="1842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(4.5)</w:t>
            </w:r>
          </w:p>
        </w:tc>
        <w:tc>
          <w:tcPr>
            <w:tcW w:w="1574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5</w:t>
            </w:r>
          </w:p>
        </w:tc>
        <w:tc>
          <w:tcPr>
            <w:tcW w:w="186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69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</w:tr>
      <w:tr w:rsidR="00E5718D" w:rsidRPr="00DD5443" w:rsidTr="00E57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230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Sertraline</w:t>
            </w:r>
          </w:p>
        </w:tc>
        <w:tc>
          <w:tcPr>
            <w:tcW w:w="1842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2 (9.1)</w:t>
            </w:r>
          </w:p>
        </w:tc>
        <w:tc>
          <w:tcPr>
            <w:tcW w:w="1574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20 – 150</w:t>
            </w:r>
          </w:p>
        </w:tc>
        <w:tc>
          <w:tcPr>
            <w:tcW w:w="1861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3 (9.1)</w:t>
            </w:r>
          </w:p>
        </w:tc>
        <w:tc>
          <w:tcPr>
            <w:tcW w:w="1699" w:type="dxa"/>
            <w:tcBorders>
              <w:top w:val="none" w:sz="0" w:space="0" w:color="auto"/>
              <w:bottom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100</w:t>
            </w:r>
          </w:p>
        </w:tc>
      </w:tr>
      <w:tr w:rsidR="00E5718D" w:rsidRPr="00DD5443" w:rsidTr="00E5718D">
        <w:trPr>
          <w:trHeight w:val="318"/>
        </w:trPr>
        <w:tc>
          <w:tcPr>
            <w:tcW w:w="2305" w:type="dxa"/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Venlafaxine</w:t>
            </w:r>
          </w:p>
        </w:tc>
        <w:tc>
          <w:tcPr>
            <w:tcW w:w="1842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(4.5)</w:t>
            </w:r>
          </w:p>
        </w:tc>
        <w:tc>
          <w:tcPr>
            <w:tcW w:w="1574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112.5</w:t>
            </w:r>
          </w:p>
        </w:tc>
        <w:tc>
          <w:tcPr>
            <w:tcW w:w="1861" w:type="dxa"/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3 (9.1)</w:t>
            </w:r>
          </w:p>
        </w:tc>
        <w:tc>
          <w:tcPr>
            <w:tcW w:w="169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150 – 300</w:t>
            </w:r>
          </w:p>
        </w:tc>
      </w:tr>
      <w:tr w:rsidR="00E5718D" w:rsidRPr="00DD5443" w:rsidTr="00E57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2305" w:type="dxa"/>
            <w:tcBorders>
              <w:top w:val="none" w:sz="0" w:space="0" w:color="auto"/>
            </w:tcBorders>
            <w:hideMark/>
          </w:tcPr>
          <w:p w:rsidR="00E5718D" w:rsidRPr="00DD5443" w:rsidRDefault="00E5718D" w:rsidP="00E5718D">
            <w:pPr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Zopiclone</w:t>
            </w:r>
          </w:p>
        </w:tc>
        <w:tc>
          <w:tcPr>
            <w:tcW w:w="1842" w:type="dxa"/>
            <w:tcBorders>
              <w:top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574" w:type="dxa"/>
            <w:tcBorders>
              <w:top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-</w:t>
            </w:r>
          </w:p>
        </w:tc>
        <w:tc>
          <w:tcPr>
            <w:tcW w:w="1861" w:type="dxa"/>
            <w:tcBorders>
              <w:top w:val="none" w:sz="0" w:space="0" w:color="auto"/>
            </w:tcBorders>
            <w:hideMark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1 (3.0)</w:t>
            </w:r>
          </w:p>
        </w:tc>
        <w:tc>
          <w:tcPr>
            <w:tcW w:w="1699" w:type="dxa"/>
            <w:tcBorders>
              <w:top w:val="none" w:sz="0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DD5443">
              <w:rPr>
                <w:rFonts w:ascii="Arial" w:hAnsi="Arial" w:cs="Arial"/>
                <w:bCs/>
                <w:sz w:val="21"/>
                <w:szCs w:val="21"/>
                <w:lang w:val="en-US"/>
              </w:rPr>
              <w:t>3.75</w:t>
            </w:r>
          </w:p>
        </w:tc>
      </w:tr>
    </w:tbl>
    <w:p w:rsidR="00E5718D" w:rsidRPr="00DD5443" w:rsidRDefault="00E5718D" w:rsidP="00E5718D">
      <w:pPr>
        <w:rPr>
          <w:rFonts w:ascii="Arial" w:hAnsi="Arial" w:cs="Arial"/>
          <w:b/>
          <w:sz w:val="22"/>
          <w:szCs w:val="22"/>
          <w:lang w:val="en-US"/>
        </w:rPr>
      </w:pPr>
    </w:p>
    <w:p w:rsidR="00E5718D" w:rsidRPr="00DD5443" w:rsidRDefault="00E5718D" w:rsidP="00E5718D">
      <w:pPr>
        <w:rPr>
          <w:sz w:val="22"/>
          <w:szCs w:val="22"/>
          <w:lang w:val="en-US"/>
        </w:rPr>
      </w:pPr>
      <w:r w:rsidRPr="00DD5443">
        <w:rPr>
          <w:rFonts w:ascii="Arial" w:hAnsi="Arial" w:cs="Arial"/>
          <w:b/>
          <w:sz w:val="21"/>
          <w:szCs w:val="21"/>
          <w:lang w:val="en-US"/>
        </w:rPr>
        <w:t xml:space="preserve">Note: </w:t>
      </w:r>
      <w:r w:rsidRPr="00DD5443">
        <w:rPr>
          <w:rFonts w:ascii="Arial" w:hAnsi="Arial" w:cs="Arial"/>
          <w:bCs/>
          <w:sz w:val="21"/>
          <w:szCs w:val="21"/>
          <w:lang w:val="en-US"/>
        </w:rPr>
        <w:t>Several participants were prescribed more than one medication. Dose indicates mg/day.</w:t>
      </w:r>
    </w:p>
    <w:p w:rsidR="00E5718D" w:rsidRDefault="00E5718D" w:rsidP="00E5718D">
      <w:pPr>
        <w:spacing w:line="480" w:lineRule="auto"/>
        <w:rPr>
          <w:rFonts w:ascii="Arial" w:hAnsi="Arial" w:cs="Arial"/>
          <w:sz w:val="22"/>
          <w:szCs w:val="22"/>
          <w:lang w:val="en-US"/>
        </w:rPr>
      </w:pPr>
    </w:p>
    <w:p w:rsidR="00E5718D" w:rsidRDefault="00E5718D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:rsidR="00E5718D" w:rsidRPr="00DD5443" w:rsidRDefault="00E5718D" w:rsidP="00E5718D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Figure 3-1</w:t>
      </w:r>
      <w:r w:rsidRPr="00DD5443">
        <w:rPr>
          <w:rFonts w:ascii="Arial" w:hAnsi="Arial" w:cs="Arial"/>
          <w:b/>
          <w:bCs/>
          <w:sz w:val="22"/>
          <w:szCs w:val="22"/>
          <w:lang w:val="en-US"/>
        </w:rPr>
        <w:t>.</w:t>
      </w:r>
      <w:r w:rsidRPr="00DD5443">
        <w:rPr>
          <w:rFonts w:ascii="Arial" w:hAnsi="Arial" w:cs="Arial"/>
          <w:sz w:val="22"/>
          <w:szCs w:val="22"/>
          <w:lang w:val="en-US"/>
        </w:rPr>
        <w:t xml:space="preserve"> Whole-brain fMRI responses to stop-signal probability by group </w:t>
      </w:r>
    </w:p>
    <w:p w:rsidR="00E5718D" w:rsidRPr="00DD5443" w:rsidRDefault="00E5718D" w:rsidP="00E5718D">
      <w:pPr>
        <w:rPr>
          <w:lang w:val="en-US"/>
        </w:rPr>
      </w:pPr>
    </w:p>
    <w:tbl>
      <w:tblPr>
        <w:tblpPr w:leftFromText="180" w:rightFromText="180" w:horzAnchor="margin" w:tblpY="788"/>
        <w:tblW w:w="0" w:type="auto"/>
        <w:tblLook w:val="04A0" w:firstRow="1" w:lastRow="0" w:firstColumn="1" w:lastColumn="0" w:noHBand="0" w:noVBand="1"/>
      </w:tblPr>
      <w:tblGrid>
        <w:gridCol w:w="1467"/>
        <w:gridCol w:w="660"/>
        <w:gridCol w:w="2888"/>
        <w:gridCol w:w="693"/>
        <w:gridCol w:w="693"/>
        <w:gridCol w:w="693"/>
        <w:gridCol w:w="1197"/>
        <w:gridCol w:w="1069"/>
      </w:tblGrid>
      <w:tr w:rsidR="00E5718D" w:rsidRPr="00DD5443" w:rsidTr="00E5718D"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Side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2079" w:type="dxa"/>
            <w:gridSpan w:val="3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Peak MNI Coordinates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Size (voxels)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Z-statistic</w:t>
            </w:r>
          </w:p>
        </w:tc>
      </w:tr>
      <w:tr w:rsidR="00E5718D" w:rsidRPr="00DD5443" w:rsidTr="00E5718D"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151"/>
        </w:trPr>
        <w:tc>
          <w:tcPr>
            <w:tcW w:w="146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-81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511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7.25</w:t>
            </w:r>
          </w:p>
        </w:tc>
      </w:tr>
      <w:tr w:rsidR="00E5718D" w:rsidRPr="00DD5443" w:rsidTr="00E5718D"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461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7.13</w:t>
            </w:r>
          </w:p>
        </w:tc>
      </w:tr>
      <w:tr w:rsidR="00E5718D" w:rsidRPr="00DD5443" w:rsidTr="00E5718D">
        <w:trPr>
          <w:trHeight w:val="12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insula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6.03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Supramarginal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5.03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4.58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4.53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Supramarginal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4.54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insula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4.88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vermis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4.06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4.39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BN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6.78</w:t>
            </w:r>
          </w:p>
        </w:tc>
      </w:tr>
      <w:tr w:rsidR="00E5718D" w:rsidRPr="00DD5443" w:rsidTr="00E5718D">
        <w:trPr>
          <w:trHeight w:val="8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380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8.01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-4.13</w:t>
            </w:r>
          </w:p>
        </w:tc>
      </w:tr>
      <w:tr w:rsidR="00E5718D" w:rsidRPr="00DD5443" w:rsidTr="00E5718D">
        <w:trPr>
          <w:trHeight w:val="11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HC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Fusiform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639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7.77</w:t>
            </w:r>
          </w:p>
        </w:tc>
      </w:tr>
      <w:tr w:rsidR="00E5718D" w:rsidRPr="00DD5443" w:rsidTr="00E5718D">
        <w:trPr>
          <w:trHeight w:val="11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441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9.28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Intraparietal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4.61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5.08</w:t>
            </w:r>
          </w:p>
        </w:tc>
      </w:tr>
      <w:tr w:rsidR="00E5718D" w:rsidRPr="00DD5443" w:rsidTr="00E5718D">
        <w:trPr>
          <w:trHeight w:val="8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Rostral 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-4.35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frontal gyrus (pars orbitalis)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-5.32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Middle frontal gyrus 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-4.58</w:t>
            </w:r>
          </w:p>
        </w:tc>
      </w:tr>
      <w:tr w:rsidR="00E5718D" w:rsidRPr="00DD5443" w:rsidTr="00E5718D">
        <w:trPr>
          <w:trHeight w:val="7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5.17</w:t>
            </w:r>
          </w:p>
        </w:tc>
      </w:tr>
      <w:tr w:rsidR="00E5718D" w:rsidRPr="00DD5443" w:rsidTr="00E5718D">
        <w:trPr>
          <w:trHeight w:val="25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Supramarginal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4.35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SMA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4.96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-4.17</w:t>
            </w:r>
          </w:p>
        </w:tc>
      </w:tr>
    </w:tbl>
    <w:p w:rsidR="00E5718D" w:rsidRPr="00DD5443" w:rsidRDefault="00E5718D" w:rsidP="00E5718D">
      <w:pPr>
        <w:rPr>
          <w:rFonts w:ascii="Arial" w:hAnsi="Arial" w:cs="Arial"/>
          <w:b/>
          <w:bCs/>
          <w:sz w:val="22"/>
          <w:szCs w:val="22"/>
          <w:highlight w:val="yellow"/>
          <w:lang w:val="en-US"/>
        </w:rPr>
      </w:pPr>
      <w:r w:rsidRPr="00DD5443">
        <w:rPr>
          <w:rFonts w:ascii="Arial" w:hAnsi="Arial" w:cs="Arial"/>
          <w:b/>
          <w:bCs/>
          <w:sz w:val="22"/>
          <w:szCs w:val="22"/>
          <w:highlight w:val="yellow"/>
          <w:lang w:val="en-US"/>
        </w:rPr>
        <w:t xml:space="preserve"> </w:t>
      </w:r>
    </w:p>
    <w:p w:rsidR="00E5718D" w:rsidRPr="005564EA" w:rsidRDefault="00E5718D" w:rsidP="00E5718D">
      <w:pPr>
        <w:rPr>
          <w:rFonts w:ascii="Arial" w:hAnsi="Arial" w:cs="Arial"/>
          <w:sz w:val="21"/>
          <w:szCs w:val="21"/>
          <w:lang w:val="en-US"/>
        </w:rPr>
      </w:pPr>
      <w:r w:rsidRPr="00DD5443">
        <w:rPr>
          <w:rFonts w:ascii="Arial" w:hAnsi="Arial" w:cs="Arial"/>
          <w:sz w:val="21"/>
          <w:szCs w:val="21"/>
          <w:lang w:val="en-US"/>
        </w:rPr>
        <w:t xml:space="preserve">Note: Clusters were defined at a </w:t>
      </w:r>
      <w:r>
        <w:rPr>
          <w:rFonts w:ascii="Arial" w:hAnsi="Arial" w:cs="Arial"/>
          <w:sz w:val="21"/>
          <w:szCs w:val="21"/>
          <w:lang w:val="en-US"/>
        </w:rPr>
        <w:t>cluster-defining</w:t>
      </w:r>
      <w:r w:rsidRPr="00DD5443">
        <w:rPr>
          <w:rFonts w:ascii="Arial" w:hAnsi="Arial" w:cs="Arial"/>
          <w:sz w:val="21"/>
          <w:szCs w:val="21"/>
          <w:lang w:val="en-US"/>
        </w:rPr>
        <w:t xml:space="preserve"> threshold of p &lt; .001 and FWE-corrected at p &lt; .05 (</w:t>
      </w:r>
      <w:proofErr w:type="spellStart"/>
      <w:r w:rsidRPr="00DD5443">
        <w:rPr>
          <w:rFonts w:ascii="Arial" w:hAnsi="Arial" w:cs="Arial"/>
          <w:sz w:val="21"/>
          <w:szCs w:val="21"/>
          <w:lang w:val="en-US"/>
        </w:rPr>
        <w:t>kE</w:t>
      </w:r>
      <w:proofErr w:type="spellEnd"/>
      <w:r w:rsidRPr="00DD5443">
        <w:rPr>
          <w:rFonts w:ascii="Arial" w:hAnsi="Arial" w:cs="Arial"/>
          <w:sz w:val="21"/>
          <w:szCs w:val="21"/>
          <w:lang w:val="en-US"/>
        </w:rPr>
        <w:t xml:space="preserve"> = 18.8 voxels). </w:t>
      </w:r>
      <w:r>
        <w:rPr>
          <w:rFonts w:ascii="Arial" w:hAnsi="Arial" w:cs="Arial"/>
          <w:sz w:val="21"/>
          <w:szCs w:val="21"/>
          <w:lang w:val="en-US"/>
        </w:rPr>
        <w:t>MNI coordinates represent the peak voxel within each cluster.</w:t>
      </w:r>
    </w:p>
    <w:p w:rsidR="00E5718D" w:rsidRDefault="00E5718D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:rsidR="00E5718D" w:rsidRPr="00DD5443" w:rsidRDefault="00E5718D" w:rsidP="00E5718D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Figure 3-2</w:t>
      </w:r>
      <w:r w:rsidRPr="00DD5443">
        <w:rPr>
          <w:rFonts w:ascii="Arial" w:hAnsi="Arial" w:cs="Arial"/>
          <w:b/>
          <w:bCs/>
          <w:sz w:val="22"/>
          <w:szCs w:val="22"/>
          <w:lang w:val="en-US"/>
        </w:rPr>
        <w:t>.</w:t>
      </w:r>
      <w:r w:rsidRPr="00DD5443">
        <w:rPr>
          <w:rFonts w:ascii="Arial" w:hAnsi="Arial" w:cs="Arial"/>
          <w:sz w:val="22"/>
          <w:szCs w:val="22"/>
          <w:lang w:val="en-US"/>
        </w:rPr>
        <w:t xml:space="preserve"> Whole-brain </w:t>
      </w:r>
      <w:r>
        <w:rPr>
          <w:rFonts w:ascii="Arial" w:hAnsi="Arial" w:cs="Arial"/>
          <w:sz w:val="22"/>
          <w:szCs w:val="22"/>
          <w:lang w:val="en-US"/>
        </w:rPr>
        <w:t xml:space="preserve">fMRI </w:t>
      </w:r>
      <w:r w:rsidRPr="00DD5443">
        <w:rPr>
          <w:rFonts w:ascii="Arial" w:hAnsi="Arial" w:cs="Arial"/>
          <w:sz w:val="22"/>
          <w:szCs w:val="22"/>
          <w:lang w:val="en-US"/>
        </w:rPr>
        <w:t>responses to reaction time amplitude modulator by group</w:t>
      </w:r>
    </w:p>
    <w:p w:rsidR="00E5718D" w:rsidRPr="00DD5443" w:rsidRDefault="00E5718D" w:rsidP="00E5718D">
      <w:pPr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67"/>
        <w:gridCol w:w="1085"/>
        <w:gridCol w:w="2463"/>
        <w:gridCol w:w="693"/>
        <w:gridCol w:w="693"/>
        <w:gridCol w:w="693"/>
        <w:gridCol w:w="1197"/>
        <w:gridCol w:w="1069"/>
      </w:tblGrid>
      <w:tr w:rsidR="00E5718D" w:rsidRPr="00DD5443" w:rsidTr="00E5718D"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Side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2079" w:type="dxa"/>
            <w:gridSpan w:val="3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Peak MNI Coordinates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Size (voxels)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Z-statistic</w:t>
            </w:r>
          </w:p>
        </w:tc>
      </w:tr>
      <w:tr w:rsidR="00E5718D" w:rsidRPr="00DD5443" w:rsidTr="00E5718D"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278"/>
        </w:trPr>
        <w:tc>
          <w:tcPr>
            <w:tcW w:w="146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AN 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Primary motor cortex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-41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1846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7.80</w:t>
            </w:r>
          </w:p>
        </w:tc>
      </w:tr>
      <w:tr w:rsidR="00E5718D" w:rsidRPr="00DD5443" w:rsidTr="00E5718D">
        <w:trPr>
          <w:trHeight w:val="13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561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6.97</w:t>
            </w:r>
          </w:p>
        </w:tc>
      </w:tr>
      <w:tr w:rsidR="00E5718D" w:rsidRPr="00DD5443" w:rsidTr="00E5718D">
        <w:trPr>
          <w:trHeight w:val="24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parietal lobule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352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6.26</w:t>
            </w:r>
          </w:p>
        </w:tc>
      </w:tr>
      <w:tr w:rsidR="00E5718D" w:rsidRPr="00DD5443" w:rsidTr="00E5718D">
        <w:trPr>
          <w:trHeight w:val="14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SMA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7.84</w:t>
            </w:r>
          </w:p>
        </w:tc>
      </w:tr>
      <w:tr w:rsidR="00E5718D" w:rsidRPr="00DD5443" w:rsidTr="00E5718D">
        <w:trPr>
          <w:trHeight w:val="6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vermis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 300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6.20</w:t>
            </w:r>
          </w:p>
        </w:tc>
      </w:tr>
      <w:tr w:rsidR="00E5718D" w:rsidRPr="00DD5443" w:rsidTr="00E5718D">
        <w:trPr>
          <w:trHeight w:val="25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7.11</w:t>
            </w:r>
          </w:p>
        </w:tc>
      </w:tr>
      <w:tr w:rsidR="00E5718D" w:rsidRPr="00DD5443" w:rsidTr="00E5718D">
        <w:trPr>
          <w:trHeight w:val="5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Anterior cingulate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-4.98</w:t>
            </w:r>
          </w:p>
        </w:tc>
      </w:tr>
      <w:tr w:rsidR="00E5718D" w:rsidRPr="00DD5443" w:rsidTr="00E5718D">
        <w:trPr>
          <w:trHeight w:val="14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Calcarine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142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5.34</w:t>
            </w:r>
          </w:p>
        </w:tc>
      </w:tr>
      <w:tr w:rsidR="00E5718D" w:rsidRPr="00DD5443" w:rsidTr="00E5718D">
        <w:trPr>
          <w:trHeight w:val="20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Supramarginal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4.87</w:t>
            </w:r>
          </w:p>
        </w:tc>
      </w:tr>
      <w:tr w:rsidR="00E5718D" w:rsidRPr="00DD5443" w:rsidTr="00E5718D">
        <w:trPr>
          <w:trHeight w:val="11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cingulate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-4.86</w:t>
            </w:r>
          </w:p>
        </w:tc>
      </w:tr>
      <w:tr w:rsidR="00E5718D" w:rsidRPr="00DD5443" w:rsidTr="00E5718D">
        <w:trPr>
          <w:trHeight w:val="14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-4.39</w:t>
            </w:r>
          </w:p>
        </w:tc>
      </w:tr>
      <w:tr w:rsidR="00E5718D" w:rsidRPr="00DD5443" w:rsidTr="00E5718D">
        <w:trPr>
          <w:trHeight w:val="20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Supramarginal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5.00</w:t>
            </w:r>
          </w:p>
        </w:tc>
      </w:tr>
      <w:tr w:rsidR="00E5718D" w:rsidRPr="00DD5443" w:rsidTr="00E5718D">
        <w:trPr>
          <w:trHeight w:val="10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Thalamus (prefrontal)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4.54</w:t>
            </w:r>
          </w:p>
        </w:tc>
      </w:tr>
      <w:tr w:rsidR="00E5718D" w:rsidRPr="00DD5443" w:rsidTr="00E5718D">
        <w:trPr>
          <w:trHeight w:val="16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-4.28</w:t>
            </w:r>
          </w:p>
        </w:tc>
      </w:tr>
      <w:tr w:rsidR="00E5718D" w:rsidRPr="00DD5443" w:rsidTr="00E5718D">
        <w:trPr>
          <w:trHeight w:val="22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Frontal opercular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4.57</w:t>
            </w:r>
          </w:p>
        </w:tc>
      </w:tr>
      <w:tr w:rsidR="00E5718D" w:rsidRPr="00DD5443" w:rsidTr="00E5718D">
        <w:trPr>
          <w:trHeight w:val="2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-4.98</w:t>
            </w:r>
          </w:p>
        </w:tc>
      </w:tr>
      <w:tr w:rsidR="00E5718D" w:rsidRPr="00DD5443" w:rsidTr="00E5718D">
        <w:trPr>
          <w:trHeight w:val="44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Caudate nucleus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-3.90</w:t>
            </w:r>
          </w:p>
        </w:tc>
      </w:tr>
      <w:tr w:rsidR="00E5718D" w:rsidRPr="00DD5443" w:rsidTr="00E5718D">
        <w:trPr>
          <w:trHeight w:val="14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BN</w:t>
            </w: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Precuneus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1688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8.65</w:t>
            </w:r>
          </w:p>
        </w:tc>
      </w:tr>
      <w:tr w:rsidR="00E5718D" w:rsidRPr="00DD5443" w:rsidTr="00E5718D">
        <w:trPr>
          <w:trHeight w:val="13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Precuneus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818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8.74</w:t>
            </w:r>
          </w:p>
        </w:tc>
      </w:tr>
      <w:tr w:rsidR="00E5718D" w:rsidRPr="00DD5443" w:rsidTr="00E5718D">
        <w:trPr>
          <w:trHeight w:val="25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SMA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382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7.50</w:t>
            </w:r>
          </w:p>
        </w:tc>
      </w:tr>
      <w:tr w:rsidR="00E5718D" w:rsidRPr="00DD5443" w:rsidTr="00E5718D">
        <w:trPr>
          <w:trHeight w:val="14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Medial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-5.37</w:t>
            </w:r>
          </w:p>
        </w:tc>
      </w:tr>
      <w:tr w:rsidR="00E5718D" w:rsidRPr="00DD5443" w:rsidTr="00E5718D">
        <w:trPr>
          <w:trHeight w:val="19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4.97</w:t>
            </w:r>
          </w:p>
        </w:tc>
      </w:tr>
      <w:tr w:rsidR="00E5718D" w:rsidRPr="00DD5443" w:rsidTr="00E5718D">
        <w:trPr>
          <w:trHeight w:val="9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4.93</w:t>
            </w:r>
          </w:p>
        </w:tc>
      </w:tr>
      <w:tr w:rsidR="00E5718D" w:rsidRPr="00DD5443" w:rsidTr="00E5718D">
        <w:trPr>
          <w:trHeight w:val="15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5.86</w:t>
            </w:r>
          </w:p>
        </w:tc>
      </w:tr>
      <w:tr w:rsidR="00E5718D" w:rsidRPr="00DD5443" w:rsidTr="00E5718D">
        <w:trPr>
          <w:trHeight w:val="20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-5.14</w:t>
            </w:r>
          </w:p>
        </w:tc>
      </w:tr>
      <w:tr w:rsidR="00E5718D" w:rsidRPr="00DD5443" w:rsidTr="00E5718D">
        <w:trPr>
          <w:trHeight w:val="13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Supramarginal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147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4.70</w:t>
            </w:r>
          </w:p>
        </w:tc>
      </w:tr>
      <w:tr w:rsidR="00E5718D" w:rsidRPr="00DD5443" w:rsidTr="00E5718D">
        <w:trPr>
          <w:trHeight w:val="17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Caudate nucleus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-5.54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frontal gyrus (pars orbitalis)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-4.82</w:t>
            </w:r>
          </w:p>
        </w:tc>
      </w:tr>
      <w:tr w:rsidR="00E5718D" w:rsidRPr="00DD5443" w:rsidTr="00E5718D">
        <w:trPr>
          <w:trHeight w:val="19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-4.51</w:t>
            </w:r>
          </w:p>
        </w:tc>
      </w:tr>
      <w:tr w:rsidR="00E5718D" w:rsidRPr="00DD5443" w:rsidTr="00E5718D">
        <w:trPr>
          <w:trHeight w:val="11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5.00</w:t>
            </w:r>
          </w:p>
        </w:tc>
      </w:tr>
      <w:tr w:rsidR="00E5718D" w:rsidRPr="00DD5443" w:rsidTr="00E5718D">
        <w:trPr>
          <w:trHeight w:val="15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cingulate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-5.04</w:t>
            </w:r>
          </w:p>
        </w:tc>
      </w:tr>
      <w:tr w:rsidR="00E5718D" w:rsidRPr="00DD5443" w:rsidTr="00E5718D">
        <w:trPr>
          <w:trHeight w:val="11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-4.86</w:t>
            </w:r>
          </w:p>
        </w:tc>
      </w:tr>
      <w:tr w:rsidR="00E5718D" w:rsidRPr="00DD5443" w:rsidTr="00E5718D">
        <w:trPr>
          <w:trHeight w:val="178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-6.59</w:t>
            </w:r>
          </w:p>
        </w:tc>
      </w:tr>
      <w:tr w:rsidR="00E5718D" w:rsidRPr="00DD5443" w:rsidTr="00E5718D">
        <w:trPr>
          <w:trHeight w:val="23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Lingual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4.80</w:t>
            </w:r>
          </w:p>
        </w:tc>
      </w:tr>
      <w:tr w:rsidR="00E5718D" w:rsidRPr="00DD5443" w:rsidTr="00E5718D">
        <w:trPr>
          <w:trHeight w:val="14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5.09</w:t>
            </w:r>
          </w:p>
        </w:tc>
      </w:tr>
      <w:tr w:rsidR="00E5718D" w:rsidRPr="00DD5443" w:rsidTr="00E5718D">
        <w:trPr>
          <w:trHeight w:val="18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-5.03</w:t>
            </w:r>
          </w:p>
        </w:tc>
      </w:tr>
      <w:tr w:rsidR="00E5718D" w:rsidRPr="00DD5443" w:rsidTr="00E5718D">
        <w:trPr>
          <w:trHeight w:val="10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Cuneus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4.88</w:t>
            </w:r>
          </w:p>
        </w:tc>
      </w:tr>
      <w:tr w:rsidR="00E5718D" w:rsidRPr="00DD5443" w:rsidTr="00E5718D">
        <w:trPr>
          <w:trHeight w:val="15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Parieto-occipital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-5.04</w:t>
            </w:r>
          </w:p>
        </w:tc>
      </w:tr>
      <w:tr w:rsidR="00E5718D" w:rsidRPr="00DD5443" w:rsidTr="00E5718D">
        <w:trPr>
          <w:trHeight w:val="21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-4.56</w:t>
            </w:r>
          </w:p>
        </w:tc>
      </w:tr>
      <w:tr w:rsidR="00E5718D" w:rsidRPr="00DD5443" w:rsidTr="00E5718D">
        <w:trPr>
          <w:trHeight w:val="25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Orbitofrontal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-4.74</w:t>
            </w:r>
          </w:p>
        </w:tc>
      </w:tr>
      <w:tr w:rsidR="00E5718D" w:rsidRPr="00DD5443" w:rsidTr="00E5718D">
        <w:trPr>
          <w:trHeight w:val="7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Rostral middle frontal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-4.66</w:t>
            </w:r>
          </w:p>
        </w:tc>
      </w:tr>
      <w:tr w:rsidR="00E5718D" w:rsidRPr="00DD5443" w:rsidTr="00E5718D">
        <w:trPr>
          <w:trHeight w:val="5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Caudal middle frontal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-4.68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-5.34</w:t>
            </w:r>
          </w:p>
        </w:tc>
      </w:tr>
      <w:tr w:rsidR="00E5718D" w:rsidRPr="00DD5443" w:rsidTr="00E5718D">
        <w:trPr>
          <w:trHeight w:val="1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HC</w:t>
            </w: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2854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9.21</w:t>
            </w:r>
          </w:p>
        </w:tc>
      </w:tr>
      <w:tr w:rsidR="00E5718D" w:rsidRPr="00DD5443" w:rsidTr="00E5718D">
        <w:trPr>
          <w:trHeight w:val="118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Precuneus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1601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8.43</w:t>
            </w:r>
          </w:p>
        </w:tc>
      </w:tr>
      <w:tr w:rsidR="00E5718D" w:rsidRPr="00DD5443" w:rsidTr="00E5718D">
        <w:trPr>
          <w:trHeight w:val="14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vermis (VII)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471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6.75</w:t>
            </w:r>
          </w:p>
        </w:tc>
      </w:tr>
      <w:tr w:rsidR="00E5718D" w:rsidRPr="00DD5443" w:rsidTr="00E5718D">
        <w:trPr>
          <w:trHeight w:val="9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Anterior cingulate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-5.56</w:t>
            </w:r>
          </w:p>
        </w:tc>
      </w:tr>
      <w:tr w:rsidR="00E5718D" w:rsidRPr="00DD5443" w:rsidTr="00E5718D">
        <w:trPr>
          <w:trHeight w:val="188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130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4.66</w:t>
            </w:r>
          </w:p>
        </w:tc>
      </w:tr>
      <w:tr w:rsidR="00E5718D" w:rsidRPr="00DD5443" w:rsidTr="00E5718D">
        <w:trPr>
          <w:trHeight w:val="10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vermis (VI)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5.66</w:t>
            </w:r>
          </w:p>
        </w:tc>
      </w:tr>
      <w:tr w:rsidR="00E5718D" w:rsidRPr="00DD5443" w:rsidTr="00E5718D">
        <w:trPr>
          <w:trHeight w:val="16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Putamen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-4.69</w:t>
            </w:r>
          </w:p>
        </w:tc>
      </w:tr>
      <w:tr w:rsidR="00E5718D" w:rsidRPr="00DD5443" w:rsidTr="00E5718D">
        <w:trPr>
          <w:trHeight w:val="21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orbital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-5.38</w:t>
            </w:r>
          </w:p>
        </w:tc>
      </w:tr>
      <w:tr w:rsidR="00E5718D" w:rsidRPr="00DD5443" w:rsidTr="00E5718D">
        <w:trPr>
          <w:trHeight w:val="11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Thalamus (prefrontal)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7.23</w:t>
            </w:r>
          </w:p>
        </w:tc>
      </w:tr>
      <w:tr w:rsidR="00E5718D" w:rsidRPr="00DD5443" w:rsidTr="00E5718D">
        <w:trPr>
          <w:trHeight w:val="11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Thalamus (prefrontal)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6.09</w:t>
            </w:r>
          </w:p>
        </w:tc>
      </w:tr>
      <w:tr w:rsidR="00E5718D" w:rsidRPr="00DD5443" w:rsidTr="00E5718D">
        <w:trPr>
          <w:trHeight w:val="68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5.56</w:t>
            </w:r>
          </w:p>
        </w:tc>
      </w:tr>
      <w:tr w:rsidR="00E5718D" w:rsidRPr="00DD5443" w:rsidTr="00E5718D">
        <w:trPr>
          <w:trHeight w:val="20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Calcarine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-4.74</w:t>
            </w:r>
          </w:p>
        </w:tc>
      </w:tr>
      <w:tr w:rsidR="00E5718D" w:rsidRPr="00DD5443" w:rsidTr="00E5718D">
        <w:trPr>
          <w:trHeight w:val="11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Thalamus/red nucleus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4.83</w:t>
            </w:r>
          </w:p>
        </w:tc>
      </w:tr>
      <w:tr w:rsidR="00E5718D" w:rsidRPr="00DD5443" w:rsidTr="00E5718D">
        <w:trPr>
          <w:trHeight w:val="16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Fusiform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4.75</w:t>
            </w:r>
          </w:p>
        </w:tc>
      </w:tr>
      <w:tr w:rsidR="00E5718D" w:rsidRPr="00DD5443" w:rsidTr="00E5718D">
        <w:trPr>
          <w:trHeight w:val="5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Medial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-4.16</w:t>
            </w:r>
          </w:p>
        </w:tc>
      </w:tr>
      <w:tr w:rsidR="00E5718D" w:rsidRPr="00DD5443" w:rsidTr="00E5718D">
        <w:trPr>
          <w:trHeight w:val="12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463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48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-3.90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Prostriate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 area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-54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-4.14</w:t>
            </w:r>
          </w:p>
        </w:tc>
      </w:tr>
    </w:tbl>
    <w:p w:rsidR="00E5718D" w:rsidRPr="00DD5443" w:rsidRDefault="00E5718D" w:rsidP="00E5718D">
      <w:pPr>
        <w:rPr>
          <w:lang w:val="en-US"/>
        </w:rPr>
      </w:pPr>
    </w:p>
    <w:p w:rsidR="00E5718D" w:rsidRPr="005564EA" w:rsidRDefault="00E5718D" w:rsidP="00E5718D">
      <w:pPr>
        <w:rPr>
          <w:rFonts w:ascii="Arial" w:hAnsi="Arial" w:cs="Arial"/>
          <w:sz w:val="21"/>
          <w:szCs w:val="21"/>
          <w:lang w:val="en-US"/>
        </w:rPr>
      </w:pPr>
      <w:r w:rsidRPr="00DD5443">
        <w:rPr>
          <w:rFonts w:ascii="Arial" w:hAnsi="Arial" w:cs="Arial"/>
          <w:sz w:val="21"/>
          <w:szCs w:val="21"/>
          <w:lang w:val="en-US"/>
        </w:rPr>
        <w:t xml:space="preserve">Note: Clusters were defined at a </w:t>
      </w:r>
      <w:r>
        <w:rPr>
          <w:rFonts w:ascii="Arial" w:hAnsi="Arial" w:cs="Arial"/>
          <w:sz w:val="21"/>
          <w:szCs w:val="21"/>
          <w:lang w:val="en-US"/>
        </w:rPr>
        <w:t>cluster-defining</w:t>
      </w:r>
      <w:r w:rsidRPr="00DD5443">
        <w:rPr>
          <w:rFonts w:ascii="Arial" w:hAnsi="Arial" w:cs="Arial"/>
          <w:sz w:val="21"/>
          <w:szCs w:val="21"/>
          <w:lang w:val="en-US"/>
        </w:rPr>
        <w:t xml:space="preserve"> threshold of p &lt; .001 and FWE-corrected at p &lt; .05 (</w:t>
      </w:r>
      <w:proofErr w:type="spellStart"/>
      <w:r w:rsidRPr="00DD5443">
        <w:rPr>
          <w:rFonts w:ascii="Arial" w:hAnsi="Arial" w:cs="Arial"/>
          <w:sz w:val="21"/>
          <w:szCs w:val="21"/>
          <w:lang w:val="en-US"/>
        </w:rPr>
        <w:t>kE</w:t>
      </w:r>
      <w:proofErr w:type="spellEnd"/>
      <w:r w:rsidRPr="00DD5443">
        <w:rPr>
          <w:rFonts w:ascii="Arial" w:hAnsi="Arial" w:cs="Arial"/>
          <w:sz w:val="21"/>
          <w:szCs w:val="21"/>
          <w:lang w:val="en-US"/>
        </w:rPr>
        <w:t xml:space="preserve"> = 18.8 voxels). </w:t>
      </w:r>
      <w:r>
        <w:rPr>
          <w:rFonts w:ascii="Arial" w:hAnsi="Arial" w:cs="Arial"/>
          <w:sz w:val="21"/>
          <w:szCs w:val="21"/>
          <w:lang w:val="en-US"/>
        </w:rPr>
        <w:t>MNI coordinates represent the peak voxel within each cluster.</w:t>
      </w:r>
    </w:p>
    <w:p w:rsidR="00E5718D" w:rsidRPr="00DD5443" w:rsidRDefault="00E5718D" w:rsidP="00E5718D">
      <w:pPr>
        <w:rPr>
          <w:lang w:val="en-US"/>
        </w:rPr>
      </w:pPr>
      <w:r w:rsidRPr="00DD5443">
        <w:rPr>
          <w:lang w:val="en-US"/>
        </w:rPr>
        <w:br w:type="page"/>
      </w:r>
    </w:p>
    <w:p w:rsidR="00E5718D" w:rsidRPr="00E5718D" w:rsidRDefault="000D2FFE" w:rsidP="00E5718D">
      <w:pPr>
        <w:tabs>
          <w:tab w:val="left" w:pos="1181"/>
        </w:tabs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Figure 3-3</w:t>
      </w:r>
      <w:r w:rsidR="00E5718D" w:rsidRPr="00DD5443">
        <w:rPr>
          <w:rFonts w:ascii="Arial" w:hAnsi="Arial" w:cs="Arial"/>
          <w:b/>
          <w:bCs/>
          <w:sz w:val="22"/>
          <w:szCs w:val="22"/>
          <w:lang w:val="en-US"/>
        </w:rPr>
        <w:t>.</w:t>
      </w:r>
      <w:r w:rsidR="00E5718D" w:rsidRPr="00DD5443">
        <w:rPr>
          <w:rFonts w:ascii="Arial" w:hAnsi="Arial" w:cs="Arial"/>
          <w:sz w:val="22"/>
          <w:szCs w:val="22"/>
          <w:lang w:val="en-US"/>
        </w:rPr>
        <w:t xml:space="preserve"> Whole-brain </w:t>
      </w:r>
      <w:r w:rsidR="00E5718D">
        <w:rPr>
          <w:rFonts w:ascii="Arial" w:hAnsi="Arial" w:cs="Arial"/>
          <w:sz w:val="22"/>
          <w:szCs w:val="22"/>
          <w:lang w:val="en-US"/>
        </w:rPr>
        <w:t xml:space="preserve">fMRI </w:t>
      </w:r>
      <w:r w:rsidR="00E5718D" w:rsidRPr="00DD5443">
        <w:rPr>
          <w:rFonts w:ascii="Arial" w:hAnsi="Arial" w:cs="Arial"/>
          <w:sz w:val="22"/>
          <w:szCs w:val="22"/>
          <w:lang w:val="en-US"/>
        </w:rPr>
        <w:t>responses during reactive inhibition (Successful Stop &gt; Go-signal 0%) by group</w:t>
      </w:r>
    </w:p>
    <w:tbl>
      <w:tblPr>
        <w:tblpPr w:leftFromText="180" w:rightFromText="180" w:horzAnchor="margin" w:tblpY="788"/>
        <w:tblW w:w="0" w:type="auto"/>
        <w:tblLook w:val="04A0" w:firstRow="1" w:lastRow="0" w:firstColumn="1" w:lastColumn="0" w:noHBand="0" w:noVBand="1"/>
      </w:tblPr>
      <w:tblGrid>
        <w:gridCol w:w="1467"/>
        <w:gridCol w:w="660"/>
        <w:gridCol w:w="2888"/>
        <w:gridCol w:w="693"/>
        <w:gridCol w:w="693"/>
        <w:gridCol w:w="693"/>
        <w:gridCol w:w="1197"/>
        <w:gridCol w:w="1069"/>
      </w:tblGrid>
      <w:tr w:rsidR="00E5718D" w:rsidRPr="00DD5443" w:rsidTr="00E5718D"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Side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2079" w:type="dxa"/>
            <w:gridSpan w:val="3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Peak MNI Coordinates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Size (voxels)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Z-statistic</w:t>
            </w:r>
          </w:p>
        </w:tc>
      </w:tr>
      <w:tr w:rsidR="00E5718D" w:rsidRPr="00DD5443" w:rsidTr="00E5718D"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151"/>
        </w:trPr>
        <w:tc>
          <w:tcPr>
            <w:tcW w:w="146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Postcentral gyrus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-36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6396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-10.77</w:t>
            </w:r>
          </w:p>
        </w:tc>
      </w:tr>
      <w:tr w:rsidR="00E5718D" w:rsidRPr="00DD5443" w:rsidTr="00E5718D"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frontal gyrus (pars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opercularis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3914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10.98</w:t>
            </w:r>
          </w:p>
        </w:tc>
      </w:tr>
      <w:tr w:rsidR="00E5718D" w:rsidRPr="00DD5443" w:rsidTr="00E5718D">
        <w:trPr>
          <w:trHeight w:val="12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Medial orbitofrontal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2828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-9.11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1951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8.03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-6.82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parietal lobule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7.28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Fusiform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6.15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(VI)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7.30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VIIa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-6.91</w:t>
            </w:r>
          </w:p>
        </w:tc>
      </w:tr>
      <w:tr w:rsidR="00E5718D" w:rsidRPr="00DD5443" w:rsidTr="00E5718D">
        <w:trPr>
          <w:trHeight w:val="127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-7.69</w:t>
            </w:r>
          </w:p>
        </w:tc>
      </w:tr>
      <w:tr w:rsidR="00E5718D" w:rsidRPr="00DD5443" w:rsidTr="00E5718D">
        <w:trPr>
          <w:trHeight w:val="17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Rostral 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5.69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-6.12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cingulate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5.89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Supramarginal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6.21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-6.67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5.95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-5.74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VIIa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-5.29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Lateral orbitofrontal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-6.98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(VI)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6.02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Caudate nucleus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-5.32</w:t>
            </w:r>
          </w:p>
        </w:tc>
      </w:tr>
      <w:tr w:rsidR="00E5718D" w:rsidRPr="00DD5443" w:rsidTr="00E5718D">
        <w:trPr>
          <w:trHeight w:val="11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BN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Calcarine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6350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-10.26</w:t>
            </w:r>
          </w:p>
        </w:tc>
      </w:tr>
      <w:tr w:rsidR="00E5718D" w:rsidRPr="00DD5443" w:rsidTr="00E5718D">
        <w:trPr>
          <w:trHeight w:val="20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5381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12.34</w:t>
            </w:r>
          </w:p>
        </w:tc>
      </w:tr>
      <w:tr w:rsidR="00E5718D" w:rsidRPr="00DD5443" w:rsidTr="00E5718D">
        <w:trPr>
          <w:trHeight w:val="18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Intraparietal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3430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10.52</w:t>
            </w:r>
          </w:p>
        </w:tc>
      </w:tr>
      <w:tr w:rsidR="00E5718D" w:rsidRPr="00DD5443" w:rsidTr="00E5718D">
        <w:trPr>
          <w:trHeight w:val="7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Medial orbitofrontal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2572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-10.26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(VI)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1887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9.26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550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-8.69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Cerebellum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-8.85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-6.82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Rostral 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6.27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138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-6.89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6.44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VIIa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-6.89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-6.31</w:t>
            </w:r>
          </w:p>
        </w:tc>
      </w:tr>
      <w:tr w:rsidR="00E5718D" w:rsidRPr="00DD5443" w:rsidTr="00E5718D">
        <w:trPr>
          <w:trHeight w:val="8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occipital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gyurs</w:t>
            </w:r>
            <w:proofErr w:type="spellEnd"/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-8.25</w:t>
            </w:r>
          </w:p>
        </w:tc>
      </w:tr>
      <w:tr w:rsidR="00E5718D" w:rsidRPr="00DD5443" w:rsidTr="00E5718D">
        <w:trPr>
          <w:trHeight w:val="21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Caudate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-6.21</w:t>
            </w:r>
          </w:p>
        </w:tc>
      </w:tr>
      <w:tr w:rsidR="00E5718D" w:rsidRPr="00DD5443" w:rsidTr="00E5718D">
        <w:trPr>
          <w:trHeight w:val="133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Prostriate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 area 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-6.83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frontal gyrus (pars orbitalis)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-6.12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Dorsolateral putamen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5.40</w:t>
            </w:r>
          </w:p>
        </w:tc>
      </w:tr>
      <w:tr w:rsidR="00E5718D" w:rsidRPr="00DD5443" w:rsidTr="00E5718D">
        <w:trPr>
          <w:trHeight w:val="11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HC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Calcarine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11370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-10.77</w:t>
            </w:r>
          </w:p>
        </w:tc>
      </w:tr>
      <w:tr w:rsidR="00E5718D" w:rsidRPr="00DD5443" w:rsidTr="00E5718D">
        <w:trPr>
          <w:trHeight w:val="11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frontal gyrus (pars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opercularis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4124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12.03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sulcus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2264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9.69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Insula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714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12.14</w:t>
            </w:r>
          </w:p>
        </w:tc>
      </w:tr>
      <w:tr w:rsidR="00E5718D" w:rsidRPr="00DD5443" w:rsidTr="00E5718D">
        <w:trPr>
          <w:trHeight w:val="8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parietal lobule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563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7.13</w:t>
            </w:r>
          </w:p>
        </w:tc>
      </w:tr>
      <w:tr w:rsidR="00E5718D" w:rsidRPr="00DD5443" w:rsidTr="00E5718D">
        <w:trPr>
          <w:trHeight w:val="14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Fusiform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508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8.53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Middle cingulate cortex 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237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7.92</w:t>
            </w:r>
          </w:p>
        </w:tc>
      </w:tr>
      <w:tr w:rsidR="00E5718D" w:rsidRPr="00DD5443" w:rsidTr="00E5718D">
        <w:trPr>
          <w:trHeight w:val="7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VIIa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-8.09</w:t>
            </w:r>
          </w:p>
        </w:tc>
      </w:tr>
      <w:tr w:rsidR="00E5718D" w:rsidRPr="00DD5443" w:rsidTr="00E5718D">
        <w:trPr>
          <w:trHeight w:val="25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146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-6.80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(VI)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8.20</w:t>
            </w:r>
          </w:p>
        </w:tc>
      </w:tr>
      <w:tr w:rsidR="00E5718D" w:rsidRPr="00DD5443" w:rsidTr="00E5718D">
        <w:trPr>
          <w:trHeight w:val="10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-6.57</w:t>
            </w:r>
          </w:p>
        </w:tc>
      </w:tr>
      <w:tr w:rsidR="00E5718D" w:rsidRPr="00DD5443" w:rsidTr="00E5718D">
        <w:trPr>
          <w:trHeight w:val="7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6.38</w:t>
            </w:r>
          </w:p>
        </w:tc>
      </w:tr>
      <w:tr w:rsidR="00E5718D" w:rsidRPr="00DD5443" w:rsidTr="00E5718D">
        <w:trPr>
          <w:trHeight w:val="7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6.28</w:t>
            </w:r>
          </w:p>
        </w:tc>
      </w:tr>
      <w:tr w:rsidR="00E5718D" w:rsidRPr="00DD5443" w:rsidTr="00E5718D">
        <w:trPr>
          <w:trHeight w:val="7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5.24</w:t>
            </w:r>
          </w:p>
        </w:tc>
      </w:tr>
      <w:tr w:rsidR="00E5718D" w:rsidRPr="00DD5443" w:rsidTr="00E5718D">
        <w:trPr>
          <w:trHeight w:val="7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Dorsal caudate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-6.21</w:t>
            </w:r>
          </w:p>
        </w:tc>
      </w:tr>
      <w:tr w:rsidR="00E5718D" w:rsidRPr="00DD5443" w:rsidTr="00E5718D">
        <w:trPr>
          <w:trHeight w:val="7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cortex (VI)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5.47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frontal gyrus (pars orbitalis)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-4.94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Caudate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-6.11</w:t>
            </w:r>
          </w:p>
        </w:tc>
      </w:tr>
    </w:tbl>
    <w:p w:rsidR="00E5718D" w:rsidRPr="00DD5443" w:rsidRDefault="00E5718D" w:rsidP="00E5718D">
      <w:pPr>
        <w:rPr>
          <w:lang w:val="en-US"/>
        </w:rPr>
      </w:pPr>
    </w:p>
    <w:p w:rsidR="00E5718D" w:rsidRPr="005564EA" w:rsidRDefault="00E5718D" w:rsidP="00E5718D">
      <w:pPr>
        <w:rPr>
          <w:rFonts w:ascii="Arial" w:hAnsi="Arial" w:cs="Arial"/>
          <w:sz w:val="21"/>
          <w:szCs w:val="21"/>
          <w:lang w:val="en-US"/>
        </w:rPr>
      </w:pPr>
      <w:r w:rsidRPr="00DD5443">
        <w:rPr>
          <w:rFonts w:ascii="Arial" w:hAnsi="Arial" w:cs="Arial"/>
          <w:sz w:val="21"/>
          <w:szCs w:val="21"/>
          <w:lang w:val="en-US"/>
        </w:rPr>
        <w:t xml:space="preserve">Note: Clusters were defined at a </w:t>
      </w:r>
      <w:r>
        <w:rPr>
          <w:rFonts w:ascii="Arial" w:hAnsi="Arial" w:cs="Arial"/>
          <w:sz w:val="21"/>
          <w:szCs w:val="21"/>
          <w:lang w:val="en-US"/>
        </w:rPr>
        <w:t>cluster-defining</w:t>
      </w:r>
      <w:r w:rsidRPr="00DD5443">
        <w:rPr>
          <w:rFonts w:ascii="Arial" w:hAnsi="Arial" w:cs="Arial"/>
          <w:sz w:val="21"/>
          <w:szCs w:val="21"/>
          <w:lang w:val="en-US"/>
        </w:rPr>
        <w:t xml:space="preserve"> threshold of p &lt; .001 and FWE-corrected at p &lt; .05 (</w:t>
      </w:r>
      <w:proofErr w:type="spellStart"/>
      <w:r w:rsidRPr="00DD5443">
        <w:rPr>
          <w:rFonts w:ascii="Arial" w:hAnsi="Arial" w:cs="Arial"/>
          <w:sz w:val="21"/>
          <w:szCs w:val="21"/>
          <w:lang w:val="en-US"/>
        </w:rPr>
        <w:t>kE</w:t>
      </w:r>
      <w:proofErr w:type="spellEnd"/>
      <w:r w:rsidRPr="00DD5443">
        <w:rPr>
          <w:rFonts w:ascii="Arial" w:hAnsi="Arial" w:cs="Arial"/>
          <w:sz w:val="21"/>
          <w:szCs w:val="21"/>
          <w:lang w:val="en-US"/>
        </w:rPr>
        <w:t xml:space="preserve"> = 18.8 voxels). </w:t>
      </w:r>
      <w:r>
        <w:rPr>
          <w:rFonts w:ascii="Arial" w:hAnsi="Arial" w:cs="Arial"/>
          <w:sz w:val="21"/>
          <w:szCs w:val="21"/>
          <w:lang w:val="en-US"/>
        </w:rPr>
        <w:t>MNI coordinates represent the peak voxel within each cluster.</w:t>
      </w:r>
    </w:p>
    <w:p w:rsidR="00E5718D" w:rsidRPr="00DD5443" w:rsidRDefault="00E5718D" w:rsidP="00E5718D">
      <w:pPr>
        <w:rPr>
          <w:rFonts w:ascii="Arial" w:hAnsi="Arial" w:cs="Arial"/>
          <w:b/>
          <w:bCs/>
          <w:sz w:val="22"/>
          <w:szCs w:val="22"/>
          <w:highlight w:val="yellow"/>
          <w:lang w:val="en-US"/>
        </w:rPr>
      </w:pPr>
      <w:r w:rsidRPr="00DD5443">
        <w:rPr>
          <w:rFonts w:ascii="Arial" w:hAnsi="Arial" w:cs="Arial"/>
          <w:b/>
          <w:bCs/>
          <w:sz w:val="22"/>
          <w:szCs w:val="22"/>
          <w:highlight w:val="yellow"/>
          <w:lang w:val="en-US"/>
        </w:rPr>
        <w:br w:type="page"/>
      </w:r>
    </w:p>
    <w:p w:rsidR="00E5718D" w:rsidRPr="00DD5443" w:rsidRDefault="000D2FFE" w:rsidP="00E5718D">
      <w:pPr>
        <w:rPr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Figure 3-4</w:t>
      </w:r>
      <w:r w:rsidR="00E5718D" w:rsidRPr="00DD5443">
        <w:rPr>
          <w:rFonts w:ascii="Arial" w:hAnsi="Arial" w:cs="Arial"/>
          <w:b/>
          <w:bCs/>
          <w:sz w:val="22"/>
          <w:szCs w:val="22"/>
          <w:lang w:val="en-US"/>
        </w:rPr>
        <w:t>.</w:t>
      </w:r>
      <w:r w:rsidR="00E5718D" w:rsidRPr="00DD5443">
        <w:rPr>
          <w:rFonts w:ascii="Arial" w:hAnsi="Arial" w:cs="Arial"/>
          <w:sz w:val="22"/>
          <w:szCs w:val="22"/>
          <w:lang w:val="en-US"/>
        </w:rPr>
        <w:t xml:space="preserve"> Whole-brain </w:t>
      </w:r>
      <w:r w:rsidR="00E5718D">
        <w:rPr>
          <w:rFonts w:ascii="Arial" w:hAnsi="Arial" w:cs="Arial"/>
          <w:sz w:val="22"/>
          <w:szCs w:val="22"/>
          <w:lang w:val="en-US"/>
        </w:rPr>
        <w:t xml:space="preserve">fMRI </w:t>
      </w:r>
      <w:r w:rsidR="00E5718D" w:rsidRPr="00DD5443">
        <w:rPr>
          <w:rFonts w:ascii="Arial" w:hAnsi="Arial" w:cs="Arial"/>
          <w:sz w:val="22"/>
          <w:szCs w:val="22"/>
          <w:lang w:val="en-US"/>
        </w:rPr>
        <w:t>responses during reactive inhibition (Successful Stop &gt; Failed Stop) by group</w:t>
      </w:r>
    </w:p>
    <w:tbl>
      <w:tblPr>
        <w:tblpPr w:leftFromText="180" w:rightFromText="180" w:horzAnchor="margin" w:tblpY="788"/>
        <w:tblW w:w="0" w:type="auto"/>
        <w:tblLook w:val="04A0" w:firstRow="1" w:lastRow="0" w:firstColumn="1" w:lastColumn="0" w:noHBand="0" w:noVBand="1"/>
      </w:tblPr>
      <w:tblGrid>
        <w:gridCol w:w="1467"/>
        <w:gridCol w:w="660"/>
        <w:gridCol w:w="2888"/>
        <w:gridCol w:w="693"/>
        <w:gridCol w:w="693"/>
        <w:gridCol w:w="693"/>
        <w:gridCol w:w="1197"/>
        <w:gridCol w:w="1069"/>
      </w:tblGrid>
      <w:tr w:rsidR="00E5718D" w:rsidRPr="00DD5443" w:rsidTr="00E5718D"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Side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2079" w:type="dxa"/>
            <w:gridSpan w:val="3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Peak MNI Coordinates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Size (voxels)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Z-statistic</w:t>
            </w:r>
          </w:p>
        </w:tc>
      </w:tr>
      <w:tr w:rsidR="00E5718D" w:rsidRPr="00DD5443" w:rsidTr="00E5718D"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151"/>
        </w:trPr>
        <w:tc>
          <w:tcPr>
            <w:tcW w:w="146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</w:t>
            </w: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Cerebellum (IV-V)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693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1197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3659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-9.24</w:t>
            </w:r>
          </w:p>
        </w:tc>
      </w:tr>
      <w:tr w:rsidR="00E5718D" w:rsidRPr="00DD5443" w:rsidTr="00E5718D"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1154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-9.29</w:t>
            </w:r>
          </w:p>
        </w:tc>
      </w:tr>
      <w:tr w:rsidR="00E5718D" w:rsidRPr="00DD5443" w:rsidTr="00E5718D">
        <w:trPr>
          <w:trHeight w:val="125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cingulate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1104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-7.96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frontal gyrus (pars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opercularis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434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-8.43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frontal gyrus (pars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opercularis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-8.20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SMA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273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-6.12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141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-4.62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Rostral middle frontal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-5.08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-6.03</w:t>
            </w:r>
          </w:p>
        </w:tc>
      </w:tr>
      <w:tr w:rsidR="00E5718D" w:rsidRPr="00DD5443" w:rsidTr="00E5718D">
        <w:trPr>
          <w:trHeight w:val="17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-4.87</w:t>
            </w:r>
          </w:p>
        </w:tc>
      </w:tr>
      <w:tr w:rsidR="00E5718D" w:rsidRPr="00DD5443" w:rsidTr="00E5718D">
        <w:trPr>
          <w:trHeight w:val="8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parietal lobule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-4.85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Cerebellar vermis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-6.85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Primary sensory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-4.61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-4.60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parietal lobule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-4.91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parietal lobule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-4.06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Posterior insula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-4.61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Putamen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4.24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-4.10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Caudate nucleus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-4.33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-4.14</w:t>
            </w:r>
          </w:p>
        </w:tc>
      </w:tr>
      <w:tr w:rsidR="00E5718D" w:rsidRPr="00DD5443" w:rsidTr="00E5718D">
        <w:trPr>
          <w:trHeight w:val="46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Precuneus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-4.87</w:t>
            </w:r>
          </w:p>
        </w:tc>
      </w:tr>
      <w:tr w:rsidR="00E5718D" w:rsidRPr="00DD5443" w:rsidTr="00E5718D">
        <w:trPr>
          <w:trHeight w:val="181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BN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-87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12819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-11.61</w:t>
            </w:r>
          </w:p>
        </w:tc>
      </w:tr>
      <w:tr w:rsidR="00E5718D" w:rsidRPr="00DD5443" w:rsidTr="00E5718D">
        <w:trPr>
          <w:trHeight w:val="8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725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-7.60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Insula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-7.97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-6.54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-5.18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83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-5.07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Putamen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5.84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Putamen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5.27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5.73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4.31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Posterior insula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-4.67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-4.71</w:t>
            </w:r>
          </w:p>
        </w:tc>
      </w:tr>
      <w:tr w:rsidR="00E5718D" w:rsidRPr="00DD5443" w:rsidTr="00E5718D">
        <w:trPr>
          <w:trHeight w:val="6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4.39</w:t>
            </w:r>
          </w:p>
        </w:tc>
      </w:tr>
      <w:tr w:rsidR="00E5718D" w:rsidRPr="00DD5443" w:rsidTr="00E5718D">
        <w:trPr>
          <w:trHeight w:val="628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frontal gyrus (pars orbitalis)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4.75</w:t>
            </w:r>
          </w:p>
        </w:tc>
      </w:tr>
      <w:tr w:rsidR="00E5718D" w:rsidRPr="00DD5443" w:rsidTr="00E5718D">
        <w:trPr>
          <w:trHeight w:val="11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HC</w:t>
            </w: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Anterior cingulate cortex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11517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-10.05</w:t>
            </w:r>
          </w:p>
        </w:tc>
      </w:tr>
      <w:tr w:rsidR="00E5718D" w:rsidRPr="00DD5443" w:rsidTr="00E5718D">
        <w:trPr>
          <w:trHeight w:val="110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frontal gyrus (pars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opercularis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402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-8.04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273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-6.56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parietal lobule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-50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5.12</w:t>
            </w:r>
          </w:p>
        </w:tc>
      </w:tr>
      <w:tr w:rsidR="00E5718D" w:rsidRPr="00DD5443" w:rsidTr="00E5718D">
        <w:trPr>
          <w:trHeight w:val="84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-4.50</w:t>
            </w:r>
          </w:p>
        </w:tc>
      </w:tr>
      <w:tr w:rsidR="00E5718D" w:rsidRPr="00DD5443" w:rsidTr="00E5718D">
        <w:trPr>
          <w:trHeight w:val="176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Para-insular area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-5.85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Middle frontal gyrus 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-4.08</w:t>
            </w:r>
          </w:p>
        </w:tc>
      </w:tr>
      <w:tr w:rsidR="00E5718D" w:rsidRPr="00DD5443" w:rsidTr="00E5718D">
        <w:trPr>
          <w:trHeight w:val="72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Medial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5.39</w:t>
            </w:r>
          </w:p>
        </w:tc>
      </w:tr>
      <w:tr w:rsidR="00E5718D" w:rsidRPr="00DD5443" w:rsidTr="00E5718D">
        <w:trPr>
          <w:trHeight w:val="25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-29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-5.03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2888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69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119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1069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4.11</w:t>
            </w:r>
          </w:p>
        </w:tc>
      </w:tr>
      <w:tr w:rsidR="00E5718D" w:rsidRPr="00DD5443" w:rsidTr="00E5718D">
        <w:trPr>
          <w:trHeight w:val="69"/>
        </w:trPr>
        <w:tc>
          <w:tcPr>
            <w:tcW w:w="146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69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3.90</w:t>
            </w:r>
          </w:p>
        </w:tc>
      </w:tr>
    </w:tbl>
    <w:p w:rsidR="00E5718D" w:rsidRPr="00DD5443" w:rsidRDefault="00E5718D" w:rsidP="00E5718D">
      <w:pPr>
        <w:rPr>
          <w:lang w:val="en-US"/>
        </w:rPr>
      </w:pPr>
    </w:p>
    <w:p w:rsidR="00E5718D" w:rsidRDefault="00E5718D" w:rsidP="00E5718D">
      <w:pPr>
        <w:rPr>
          <w:rFonts w:ascii="Arial" w:hAnsi="Arial" w:cs="Arial"/>
          <w:sz w:val="21"/>
          <w:szCs w:val="21"/>
          <w:lang w:val="en-US"/>
        </w:rPr>
      </w:pPr>
      <w:r w:rsidRPr="00DD5443">
        <w:rPr>
          <w:rFonts w:ascii="Arial" w:hAnsi="Arial" w:cs="Arial"/>
          <w:sz w:val="21"/>
          <w:szCs w:val="21"/>
          <w:lang w:val="en-US"/>
        </w:rPr>
        <w:t xml:space="preserve">Note: Clusters were defined at a </w:t>
      </w:r>
      <w:r>
        <w:rPr>
          <w:rFonts w:ascii="Arial" w:hAnsi="Arial" w:cs="Arial"/>
          <w:sz w:val="21"/>
          <w:szCs w:val="21"/>
          <w:lang w:val="en-US"/>
        </w:rPr>
        <w:t>cluster-defining</w:t>
      </w:r>
      <w:r w:rsidRPr="00DD5443">
        <w:rPr>
          <w:rFonts w:ascii="Arial" w:hAnsi="Arial" w:cs="Arial"/>
          <w:sz w:val="21"/>
          <w:szCs w:val="21"/>
          <w:lang w:val="en-US"/>
        </w:rPr>
        <w:t xml:space="preserve"> threshold of p &lt; .001 and FWE-corrected at p &lt; .05 (</w:t>
      </w:r>
      <w:proofErr w:type="spellStart"/>
      <w:r w:rsidRPr="00DD5443">
        <w:rPr>
          <w:rFonts w:ascii="Arial" w:hAnsi="Arial" w:cs="Arial"/>
          <w:sz w:val="21"/>
          <w:szCs w:val="21"/>
          <w:lang w:val="en-US"/>
        </w:rPr>
        <w:t>kE</w:t>
      </w:r>
      <w:proofErr w:type="spellEnd"/>
      <w:r w:rsidRPr="00DD5443">
        <w:rPr>
          <w:rFonts w:ascii="Arial" w:hAnsi="Arial" w:cs="Arial"/>
          <w:sz w:val="21"/>
          <w:szCs w:val="21"/>
          <w:lang w:val="en-US"/>
        </w:rPr>
        <w:t xml:space="preserve"> = 18.8 voxels). </w:t>
      </w:r>
      <w:r>
        <w:rPr>
          <w:rFonts w:ascii="Arial" w:hAnsi="Arial" w:cs="Arial"/>
          <w:sz w:val="21"/>
          <w:szCs w:val="21"/>
          <w:lang w:val="en-US"/>
        </w:rPr>
        <w:t>MNI coordinates represent the peak voxel within each cluster.</w:t>
      </w:r>
    </w:p>
    <w:p w:rsidR="00E5718D" w:rsidRDefault="00E5718D" w:rsidP="00E5718D">
      <w:pPr>
        <w:rPr>
          <w:rFonts w:ascii="Arial" w:hAnsi="Arial" w:cs="Arial"/>
          <w:sz w:val="21"/>
          <w:szCs w:val="21"/>
          <w:lang w:val="en-US"/>
        </w:rPr>
      </w:pPr>
    </w:p>
    <w:p w:rsidR="00E5718D" w:rsidRDefault="00E5718D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br w:type="page"/>
      </w:r>
    </w:p>
    <w:p w:rsidR="00E5718D" w:rsidRDefault="00E5718D" w:rsidP="00E5718D">
      <w:pPr>
        <w:rPr>
          <w:rFonts w:ascii="Arial" w:hAnsi="Arial" w:cs="Arial"/>
          <w:b/>
          <w:sz w:val="22"/>
          <w:szCs w:val="22"/>
          <w:lang w:val="en-US"/>
        </w:rPr>
      </w:pPr>
    </w:p>
    <w:p w:rsidR="00E5718D" w:rsidRPr="005564EA" w:rsidRDefault="00E5718D" w:rsidP="00E5718D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Figure 4-1</w:t>
      </w:r>
      <w:r w:rsidRPr="00BA044C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Pr="00BA044C">
        <w:rPr>
          <w:rFonts w:ascii="Arial" w:hAnsi="Arial" w:cs="Arial"/>
          <w:bCs/>
          <w:sz w:val="22"/>
          <w:szCs w:val="22"/>
          <w:lang w:val="en-US"/>
        </w:rPr>
        <w:t>Whole-brain linear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mixed-effects analysis of proactive inhibition</w:t>
      </w:r>
    </w:p>
    <w:p w:rsidR="00E5718D" w:rsidRPr="005564EA" w:rsidRDefault="00E5718D" w:rsidP="00E5718D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63"/>
        <w:gridCol w:w="1347"/>
        <w:gridCol w:w="709"/>
        <w:gridCol w:w="1843"/>
        <w:gridCol w:w="567"/>
        <w:gridCol w:w="567"/>
        <w:gridCol w:w="461"/>
        <w:gridCol w:w="917"/>
        <w:gridCol w:w="906"/>
        <w:gridCol w:w="980"/>
      </w:tblGrid>
      <w:tr w:rsidR="00E5718D" w:rsidRPr="005564EA" w:rsidTr="00E5718D"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Effect</w:t>
            </w: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Direction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Side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595" w:type="dxa"/>
            <w:gridSpan w:val="3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Peak MNI Coordinates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Size (voxels)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F-statistic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Z-statistic</w:t>
            </w:r>
          </w:p>
        </w:tc>
      </w:tr>
      <w:tr w:rsidR="00E5718D" w:rsidRPr="005564EA" w:rsidTr="00E5718D">
        <w:tc>
          <w:tcPr>
            <w:tcW w:w="1063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5564EA" w:rsidTr="00E5718D">
        <w:trPr>
          <w:trHeight w:val="407"/>
        </w:trPr>
        <w:tc>
          <w:tcPr>
            <w:tcW w:w="4962" w:type="dxa"/>
            <w:gridSpan w:val="4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RT modulator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5564EA" w:rsidTr="00E5718D">
        <w:trPr>
          <w:trHeight w:val="423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Time</w:t>
            </w: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SMA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21.58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-4.22</w:t>
            </w:r>
          </w:p>
        </w:tc>
      </w:tr>
      <w:tr w:rsidR="00E5718D" w:rsidRPr="005564EA" w:rsidTr="00E5718D">
        <w:trPr>
          <w:trHeight w:val="443"/>
        </w:trPr>
        <w:tc>
          <w:tcPr>
            <w:tcW w:w="4962" w:type="dxa"/>
            <w:gridSpan w:val="4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Stop-signal probability modulator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5564EA" w:rsidTr="00E5718D">
        <w:trPr>
          <w:trHeight w:val="783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Group X Condition X Time</w:t>
            </w: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 xml:space="preserve">BN &gt; AN X stress &gt; neutral X post &gt; pre 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10.77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4.52</w:t>
            </w:r>
          </w:p>
        </w:tc>
      </w:tr>
      <w:tr w:rsidR="00E5718D" w:rsidRPr="005564EA" w:rsidTr="00E5718D">
        <w:trPr>
          <w:trHeight w:val="421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BN &gt; HC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-23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11.88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4.58</w:t>
            </w:r>
          </w:p>
        </w:tc>
      </w:tr>
      <w:tr w:rsidR="00E5718D" w:rsidRPr="005564EA" w:rsidTr="00E5718D">
        <w:trPr>
          <w:trHeight w:val="225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Time</w:t>
            </w: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-41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-84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618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74.34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-8.62</w:t>
            </w:r>
          </w:p>
        </w:tc>
      </w:tr>
      <w:tr w:rsidR="00E5718D" w:rsidRPr="005564EA" w:rsidTr="00E5718D">
        <w:trPr>
          <w:trHeight w:val="189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Inferior occipital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-87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430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58.05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-7.62</w:t>
            </w:r>
          </w:p>
        </w:tc>
      </w:tr>
      <w:tr w:rsidR="00E5718D" w:rsidRPr="005564EA" w:rsidTr="00E5718D">
        <w:trPr>
          <w:trHeight w:val="460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Inferior frontal gyrus (pars triangularis)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190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35.98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-6.00</w:t>
            </w:r>
          </w:p>
        </w:tc>
      </w:tr>
      <w:tr w:rsidR="00E5718D" w:rsidRPr="005564EA" w:rsidTr="00E5718D">
        <w:trPr>
          <w:trHeight w:val="273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Cerebellar vermis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-45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170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37.29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-6.11</w:t>
            </w:r>
          </w:p>
        </w:tc>
      </w:tr>
      <w:tr w:rsidR="00E5718D" w:rsidRPr="005564EA" w:rsidTr="00E5718D">
        <w:trPr>
          <w:trHeight w:val="224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Inferior parietal lobule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49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-36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106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24.81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-4.98</w:t>
            </w:r>
          </w:p>
        </w:tc>
      </w:tr>
      <w:tr w:rsidR="00E5718D" w:rsidRPr="005564EA" w:rsidTr="00E5718D">
        <w:trPr>
          <w:trHeight w:val="460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Superior parietal lobule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-23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96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28.95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-5.38</w:t>
            </w:r>
          </w:p>
        </w:tc>
      </w:tr>
      <w:tr w:rsidR="00E5718D" w:rsidRPr="005564EA" w:rsidTr="00E5718D">
        <w:trPr>
          <w:trHeight w:val="307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-47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32.17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-5.67</w:t>
            </w:r>
          </w:p>
        </w:tc>
      </w:tr>
      <w:tr w:rsidR="00E5718D" w:rsidRPr="005564EA" w:rsidTr="00E5718D">
        <w:trPr>
          <w:trHeight w:val="271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Cingulate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-23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-48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66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27.36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-5.23</w:t>
            </w:r>
          </w:p>
        </w:tc>
      </w:tr>
      <w:tr w:rsidR="00E5718D" w:rsidRPr="005564EA" w:rsidTr="00E5718D">
        <w:trPr>
          <w:trHeight w:val="271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Inferior frontal gyrus (pars triangularis)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-53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30.08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-5.48</w:t>
            </w:r>
          </w:p>
        </w:tc>
      </w:tr>
      <w:tr w:rsidR="00E5718D" w:rsidRPr="005564EA" w:rsidTr="00E5718D">
        <w:trPr>
          <w:trHeight w:val="235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 xml:space="preserve">Caudate 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-45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28.08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-5.30</w:t>
            </w:r>
          </w:p>
        </w:tc>
      </w:tr>
      <w:tr w:rsidR="00E5718D" w:rsidRPr="005564EA" w:rsidTr="00E5718D">
        <w:trPr>
          <w:trHeight w:val="460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Anterior insula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-32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56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26.08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-5.11</w:t>
            </w:r>
          </w:p>
        </w:tc>
      </w:tr>
      <w:tr w:rsidR="00E5718D" w:rsidRPr="005564EA" w:rsidTr="00E5718D">
        <w:trPr>
          <w:trHeight w:val="304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Anterior insula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53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21.13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-4.60</w:t>
            </w:r>
          </w:p>
        </w:tc>
      </w:tr>
      <w:tr w:rsidR="00E5718D" w:rsidRPr="005564EA" w:rsidTr="00E5718D">
        <w:trPr>
          <w:trHeight w:val="281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Intraparietal sulcus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-72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28.33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-5.32</w:t>
            </w:r>
          </w:p>
        </w:tc>
      </w:tr>
      <w:tr w:rsidR="00E5718D" w:rsidRPr="005564EA" w:rsidTr="00E5718D">
        <w:trPr>
          <w:trHeight w:val="285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Inferior parietal lobule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-56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-39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22.22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-4.71</w:t>
            </w:r>
          </w:p>
        </w:tc>
      </w:tr>
      <w:tr w:rsidR="00E5718D" w:rsidRPr="005564EA" w:rsidTr="00E5718D">
        <w:trPr>
          <w:trHeight w:val="289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&gt;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Cuneus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25.59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5.06</w:t>
            </w:r>
          </w:p>
        </w:tc>
      </w:tr>
      <w:tr w:rsidR="00E5718D" w:rsidRPr="005564EA" w:rsidTr="00E5718D">
        <w:trPr>
          <w:trHeight w:val="278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Supplementary motor area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33.49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-5.79</w:t>
            </w:r>
          </w:p>
        </w:tc>
      </w:tr>
      <w:tr w:rsidR="00E5718D" w:rsidRPr="005564EA" w:rsidTr="00E5718D">
        <w:trPr>
          <w:trHeight w:val="267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-90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44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27.02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-5.20</w:t>
            </w:r>
          </w:p>
        </w:tc>
      </w:tr>
      <w:tr w:rsidR="00E5718D" w:rsidRPr="005564EA" w:rsidTr="00E5718D">
        <w:trPr>
          <w:trHeight w:val="245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Middle occipital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-93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28.29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-5.32</w:t>
            </w:r>
          </w:p>
        </w:tc>
      </w:tr>
      <w:tr w:rsidR="00E5718D" w:rsidRPr="005564EA" w:rsidTr="00E5718D">
        <w:trPr>
          <w:trHeight w:val="267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Thalamus (temporal)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25.74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-5.07</w:t>
            </w:r>
          </w:p>
        </w:tc>
      </w:tr>
      <w:tr w:rsidR="00E5718D" w:rsidRPr="005564EA" w:rsidTr="00E5718D">
        <w:trPr>
          <w:trHeight w:val="460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--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Thalamus (proper)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-2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-21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20.18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--</w:t>
            </w:r>
          </w:p>
        </w:tc>
      </w:tr>
      <w:tr w:rsidR="00E5718D" w:rsidRPr="005564EA" w:rsidTr="00E5718D">
        <w:trPr>
          <w:trHeight w:val="460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&gt;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-56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-66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51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17.33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4.16</w:t>
            </w:r>
          </w:p>
        </w:tc>
      </w:tr>
      <w:tr w:rsidR="00E5718D" w:rsidRPr="005564EA" w:rsidTr="00E5718D">
        <w:trPr>
          <w:trHeight w:val="315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21.08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-4.59</w:t>
            </w:r>
          </w:p>
        </w:tc>
      </w:tr>
      <w:tr w:rsidR="00E5718D" w:rsidRPr="005564EA" w:rsidTr="00E5718D">
        <w:trPr>
          <w:trHeight w:val="257"/>
        </w:trPr>
        <w:tc>
          <w:tcPr>
            <w:tcW w:w="106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-56</w:t>
            </w:r>
          </w:p>
        </w:tc>
        <w:tc>
          <w:tcPr>
            <w:tcW w:w="56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-51</w:t>
            </w:r>
          </w:p>
        </w:tc>
        <w:tc>
          <w:tcPr>
            <w:tcW w:w="46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906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23.19</w:t>
            </w:r>
          </w:p>
        </w:tc>
        <w:tc>
          <w:tcPr>
            <w:tcW w:w="980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-4.89</w:t>
            </w:r>
          </w:p>
        </w:tc>
      </w:tr>
      <w:tr w:rsidR="00E5718D" w:rsidRPr="005564EA" w:rsidTr="00E5718D">
        <w:trPr>
          <w:trHeight w:val="337"/>
        </w:trPr>
        <w:tc>
          <w:tcPr>
            <w:tcW w:w="1063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Inferior parietal lobule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-51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48</w:t>
            </w: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906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18.16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-4.26</w:t>
            </w:r>
          </w:p>
        </w:tc>
      </w:tr>
    </w:tbl>
    <w:p w:rsidR="00E5718D" w:rsidRPr="005564EA" w:rsidRDefault="00E5718D" w:rsidP="00E5718D">
      <w:pPr>
        <w:rPr>
          <w:rFonts w:ascii="Arial" w:hAnsi="Arial" w:cs="Arial"/>
          <w:sz w:val="21"/>
          <w:szCs w:val="21"/>
          <w:lang w:val="en-US"/>
        </w:rPr>
      </w:pPr>
    </w:p>
    <w:p w:rsidR="00E5718D" w:rsidRPr="005564EA" w:rsidRDefault="00E5718D" w:rsidP="00E5718D">
      <w:pPr>
        <w:rPr>
          <w:rFonts w:ascii="Arial" w:hAnsi="Arial" w:cs="Arial"/>
          <w:sz w:val="21"/>
          <w:szCs w:val="21"/>
          <w:lang w:val="en-US"/>
        </w:rPr>
      </w:pPr>
      <w:r w:rsidRPr="005564EA">
        <w:rPr>
          <w:rFonts w:ascii="Arial" w:hAnsi="Arial" w:cs="Arial"/>
          <w:sz w:val="21"/>
          <w:szCs w:val="21"/>
          <w:lang w:val="en-US"/>
        </w:rPr>
        <w:t xml:space="preserve">Note: RT modulator = parametric effect of reaction time during non-0% Go trials contrast; Stop-signal probability modulator = parametric effect of stop-signal probability during non-0% Go trials contrast. Clusters were identified at a </w:t>
      </w:r>
      <w:r>
        <w:rPr>
          <w:rFonts w:ascii="Arial" w:hAnsi="Arial" w:cs="Arial"/>
          <w:sz w:val="21"/>
          <w:szCs w:val="21"/>
          <w:lang w:val="en-US"/>
        </w:rPr>
        <w:t>cluster-defining</w:t>
      </w:r>
      <w:r w:rsidRPr="005564EA">
        <w:rPr>
          <w:rFonts w:ascii="Arial" w:hAnsi="Arial" w:cs="Arial"/>
          <w:sz w:val="21"/>
          <w:szCs w:val="21"/>
          <w:lang w:val="en-US"/>
        </w:rPr>
        <w:t xml:space="preserve"> threshold of p &lt; .001 and FWE-corrected at p &lt; .05 (</w:t>
      </w:r>
      <w:proofErr w:type="spellStart"/>
      <w:r w:rsidRPr="005564EA">
        <w:rPr>
          <w:rFonts w:ascii="Arial" w:hAnsi="Arial" w:cs="Arial"/>
          <w:sz w:val="21"/>
          <w:szCs w:val="21"/>
          <w:lang w:val="en-US"/>
        </w:rPr>
        <w:t>kE</w:t>
      </w:r>
      <w:proofErr w:type="spellEnd"/>
      <w:r w:rsidRPr="005564EA">
        <w:rPr>
          <w:rFonts w:ascii="Arial" w:hAnsi="Arial" w:cs="Arial"/>
          <w:sz w:val="21"/>
          <w:szCs w:val="21"/>
          <w:lang w:val="en-US"/>
        </w:rPr>
        <w:t xml:space="preserve"> = 18.8 voxels). </w:t>
      </w:r>
      <w:r w:rsidRPr="005564EA">
        <w:rPr>
          <w:rFonts w:ascii="Arial" w:hAnsi="Arial" w:cs="Arial"/>
          <w:sz w:val="22"/>
          <w:szCs w:val="22"/>
          <w:lang w:val="en-US"/>
        </w:rPr>
        <w:t>For completeness, both F- and Z-statistics are reported for each effect.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5564EA">
        <w:rPr>
          <w:rFonts w:ascii="Arial" w:hAnsi="Arial" w:cs="Arial"/>
          <w:sz w:val="21"/>
          <w:szCs w:val="21"/>
          <w:lang w:val="en-US"/>
        </w:rPr>
        <w:t>Cluster size correspond to the F-statistic map.</w:t>
      </w:r>
      <w:r>
        <w:rPr>
          <w:rFonts w:ascii="Arial" w:hAnsi="Arial" w:cs="Arial"/>
          <w:sz w:val="21"/>
          <w:szCs w:val="21"/>
          <w:lang w:val="en-US"/>
        </w:rPr>
        <w:t xml:space="preserve"> MNI coordinates represent the peak voxel within each cluster.</w:t>
      </w:r>
    </w:p>
    <w:p w:rsidR="00E5718D" w:rsidRPr="005564EA" w:rsidRDefault="00E5718D" w:rsidP="00E5718D">
      <w:pPr>
        <w:rPr>
          <w:rFonts w:ascii="Arial" w:hAnsi="Arial" w:cs="Arial"/>
          <w:sz w:val="22"/>
          <w:lang w:val="en-US"/>
        </w:rPr>
      </w:pPr>
      <w:r w:rsidRPr="005564EA">
        <w:rPr>
          <w:rFonts w:ascii="Arial" w:hAnsi="Arial" w:cs="Arial"/>
          <w:sz w:val="22"/>
          <w:lang w:val="en-US"/>
        </w:rPr>
        <w:br w:type="page"/>
      </w:r>
    </w:p>
    <w:p w:rsidR="00E5718D" w:rsidRPr="00DD5443" w:rsidRDefault="000D2FFE" w:rsidP="00E5718D">
      <w:pPr>
        <w:rPr>
          <w:sz w:val="22"/>
          <w:szCs w:val="22"/>
          <w:lang w:val="en-US"/>
        </w:rPr>
      </w:pPr>
      <w:proofErr w:type="spellStart"/>
      <w:r>
        <w:rPr>
          <w:rFonts w:ascii="Arial" w:hAnsi="Arial" w:cs="Arial"/>
          <w:b/>
          <w:sz w:val="22"/>
          <w:szCs w:val="22"/>
          <w:lang w:val="en-US"/>
        </w:rPr>
        <w:lastRenderedPageBreak/>
        <w:t>Fjgure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 xml:space="preserve"> 5-1</w:t>
      </w:r>
      <w:r w:rsidR="00E5718D" w:rsidRPr="00DD5443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="00E5718D" w:rsidRPr="00BA044C">
        <w:rPr>
          <w:rFonts w:ascii="Arial" w:hAnsi="Arial" w:cs="Arial"/>
          <w:sz w:val="22"/>
          <w:szCs w:val="22"/>
          <w:lang w:val="en-US"/>
        </w:rPr>
        <w:t>Whole-brain linear</w:t>
      </w:r>
      <w:r w:rsidR="00E5718D" w:rsidRPr="00DD5443">
        <w:rPr>
          <w:rFonts w:ascii="Arial" w:hAnsi="Arial" w:cs="Arial"/>
          <w:sz w:val="22"/>
          <w:szCs w:val="22"/>
          <w:lang w:val="en-US"/>
        </w:rPr>
        <w:t xml:space="preserve"> mixed-effects analysis of reactive inhibition</w:t>
      </w:r>
    </w:p>
    <w:p w:rsidR="00E5718D" w:rsidRPr="00DD5443" w:rsidRDefault="00E5718D" w:rsidP="00E5718D">
      <w:pPr>
        <w:rPr>
          <w:rFonts w:ascii="Arial" w:hAnsi="Arial" w:cs="Arial"/>
          <w:sz w:val="21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84"/>
        <w:gridCol w:w="1249"/>
        <w:gridCol w:w="617"/>
        <w:gridCol w:w="1822"/>
        <w:gridCol w:w="701"/>
        <w:gridCol w:w="525"/>
        <w:gridCol w:w="525"/>
        <w:gridCol w:w="917"/>
        <w:gridCol w:w="883"/>
        <w:gridCol w:w="937"/>
      </w:tblGrid>
      <w:tr w:rsidR="00E5718D" w:rsidRPr="00DD5443" w:rsidTr="00E5718D">
        <w:trPr>
          <w:trHeight w:val="240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Effect</w:t>
            </w:r>
          </w:p>
        </w:tc>
        <w:tc>
          <w:tcPr>
            <w:tcW w:w="1249" w:type="dxa"/>
          </w:tcPr>
          <w:p w:rsidR="00E5718D" w:rsidRPr="00DD5443" w:rsidRDefault="00E5718D" w:rsidP="00E5718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Direction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Side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751" w:type="dxa"/>
            <w:gridSpan w:val="3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Peak MNI Coordinates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Size (voxels)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F-statistic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Z-statistic</w:t>
            </w:r>
          </w:p>
        </w:tc>
      </w:tr>
      <w:tr w:rsidR="00E5718D" w:rsidRPr="00DD5443" w:rsidTr="00E5718D">
        <w:trPr>
          <w:trHeight w:val="240"/>
        </w:trPr>
        <w:tc>
          <w:tcPr>
            <w:tcW w:w="1184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22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Y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483"/>
        </w:trPr>
        <w:tc>
          <w:tcPr>
            <w:tcW w:w="4872" w:type="dxa"/>
            <w:gridSpan w:val="4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Successful Stop &gt; Failed Stop</w:t>
            </w:r>
          </w:p>
        </w:tc>
        <w:tc>
          <w:tcPr>
            <w:tcW w:w="70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Group X Condition X Time</w:t>
            </w:r>
          </w:p>
        </w:tc>
        <w:tc>
          <w:tcPr>
            <w:tcW w:w="1249" w:type="dxa"/>
          </w:tcPr>
          <w:p w:rsidR="00E5718D" w:rsidRPr="005564EA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 xml:space="preserve">AN &gt; HC X </w:t>
            </w:r>
          </w:p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Stress &gt; Neutral X Post &gt;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Medial frontal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12.35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-4.19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Condition</w:t>
            </w: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Stress &lt; Neutral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-59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16.16</w:t>
            </w:r>
          </w:p>
        </w:tc>
        <w:tc>
          <w:tcPr>
            <w:tcW w:w="93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-4.02</w:t>
            </w:r>
          </w:p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Time</w:t>
            </w: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-59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14.90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-3.86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Thalamus (prefrontal)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-8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-18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17.68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-4.21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Posterior insula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16.33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-4.04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Superior occipital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-20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-78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15.53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564EA">
              <w:rPr>
                <w:rFonts w:ascii="Arial" w:hAnsi="Arial" w:cs="Arial"/>
                <w:sz w:val="20"/>
                <w:szCs w:val="20"/>
                <w:lang w:val="en-US"/>
              </w:rPr>
              <w:t>-3.94</w:t>
            </w:r>
          </w:p>
        </w:tc>
      </w:tr>
      <w:tr w:rsidR="00E5718D" w:rsidRPr="00DD5443" w:rsidTr="00E5718D">
        <w:trPr>
          <w:trHeight w:val="483"/>
        </w:trPr>
        <w:tc>
          <w:tcPr>
            <w:tcW w:w="4872" w:type="dxa"/>
            <w:gridSpan w:val="4"/>
          </w:tcPr>
          <w:p w:rsidR="00E5718D" w:rsidRPr="00BA044C" w:rsidRDefault="00E5718D" w:rsidP="00E5718D">
            <w:pP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Successful Stop &gt; Go 0% </w:t>
            </w:r>
          </w:p>
        </w:tc>
        <w:tc>
          <w:tcPr>
            <w:tcW w:w="701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5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1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3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7" w:type="dxa"/>
          </w:tcPr>
          <w:p w:rsidR="00E5718D" w:rsidRPr="005564EA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Time</w:t>
            </w: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medial gyrus, extending to SMA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341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40.33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-6.45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frontal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310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30.47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-5.52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Angular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-57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166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30.97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-5.56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frontal gyrus (pars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opercularis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142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32.07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-5.66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&gt;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Primary sensory cortex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-41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-42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66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120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21.55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4.64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Inferior frontal gyrus (pars </w:t>
            </w:r>
            <w:proofErr w:type="spellStart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opercularis</w:t>
            </w:r>
            <w:proofErr w:type="spellEnd"/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-35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68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39.00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-6.25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Cerebellum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-84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63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20.14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-4.49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frontal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63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41.72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-6.46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Middle temporal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-45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51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24.26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-4.93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&gt;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Superior parietal lobule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-57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75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1"/>
                <w:szCs w:val="21"/>
                <w:lang w:val="en-US"/>
              </w:rPr>
              <w:t>30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17.98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4.24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Inferior temporal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-47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-60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-9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18.48</w:t>
            </w:r>
          </w:p>
        </w:tc>
        <w:tc>
          <w:tcPr>
            <w:tcW w:w="937" w:type="dxa"/>
          </w:tcPr>
          <w:p w:rsidR="00E5718D" w:rsidRPr="00DD5443" w:rsidDel="005E7BE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-4.30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Precentral gyrus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-56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20.13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-4.49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Caudate nucleus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23.93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-4.89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&lt;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Premotor cortex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-3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17.48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-4.18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&gt; Pre</w:t>
            </w:r>
          </w:p>
        </w:tc>
        <w:tc>
          <w:tcPr>
            <w:tcW w:w="617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1822" w:type="dxa"/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 xml:space="preserve">Precentral gyrus </w:t>
            </w:r>
          </w:p>
        </w:tc>
        <w:tc>
          <w:tcPr>
            <w:tcW w:w="701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37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-24</w:t>
            </w:r>
          </w:p>
        </w:tc>
        <w:tc>
          <w:tcPr>
            <w:tcW w:w="525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91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883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17.28</w:t>
            </w:r>
          </w:p>
        </w:tc>
        <w:tc>
          <w:tcPr>
            <w:tcW w:w="937" w:type="dxa"/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4.16</w:t>
            </w:r>
          </w:p>
        </w:tc>
      </w:tr>
      <w:tr w:rsidR="00E5718D" w:rsidRPr="00DD5443" w:rsidTr="00E5718D">
        <w:trPr>
          <w:trHeight w:val="483"/>
        </w:trPr>
        <w:tc>
          <w:tcPr>
            <w:tcW w:w="1184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 &gt; Pre</w:t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L</w:t>
            </w:r>
          </w:p>
        </w:tc>
        <w:tc>
          <w:tcPr>
            <w:tcW w:w="1822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Postcentral gyrus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-53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-21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17.80</w:t>
            </w:r>
          </w:p>
        </w:tc>
        <w:tc>
          <w:tcPr>
            <w:tcW w:w="937" w:type="dxa"/>
            <w:tcBorders>
              <w:bottom w:val="single" w:sz="4" w:space="0" w:color="auto"/>
            </w:tcBorders>
          </w:tcPr>
          <w:p w:rsidR="00E5718D" w:rsidRPr="00DD5443" w:rsidRDefault="00E5718D" w:rsidP="00E5718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5443">
              <w:rPr>
                <w:rFonts w:ascii="Arial" w:hAnsi="Arial" w:cs="Arial"/>
                <w:sz w:val="20"/>
                <w:szCs w:val="20"/>
                <w:lang w:val="en-US"/>
              </w:rPr>
              <w:t>4.22</w:t>
            </w:r>
          </w:p>
        </w:tc>
      </w:tr>
    </w:tbl>
    <w:p w:rsidR="00E5718D" w:rsidRPr="00DD5443" w:rsidRDefault="00E5718D" w:rsidP="00E5718D">
      <w:pPr>
        <w:rPr>
          <w:lang w:val="en-US"/>
        </w:rPr>
      </w:pPr>
    </w:p>
    <w:p w:rsidR="00E5718D" w:rsidRPr="005564EA" w:rsidRDefault="00E5718D" w:rsidP="00E5718D">
      <w:pPr>
        <w:rPr>
          <w:rFonts w:ascii="Arial" w:hAnsi="Arial" w:cs="Arial"/>
          <w:sz w:val="21"/>
          <w:szCs w:val="21"/>
          <w:lang w:val="en-US"/>
        </w:rPr>
      </w:pPr>
      <w:r w:rsidRPr="00DD5443">
        <w:rPr>
          <w:rFonts w:ascii="Arial" w:hAnsi="Arial" w:cs="Arial"/>
          <w:sz w:val="21"/>
          <w:szCs w:val="21"/>
          <w:lang w:val="en-US"/>
        </w:rPr>
        <w:t xml:space="preserve">Note: Clusters were defined at a </w:t>
      </w:r>
      <w:r>
        <w:rPr>
          <w:rFonts w:ascii="Arial" w:hAnsi="Arial" w:cs="Arial"/>
          <w:sz w:val="21"/>
          <w:szCs w:val="21"/>
          <w:lang w:val="en-US"/>
        </w:rPr>
        <w:t xml:space="preserve">cluster-defining </w:t>
      </w:r>
      <w:r w:rsidRPr="00DD5443">
        <w:rPr>
          <w:rFonts w:ascii="Arial" w:hAnsi="Arial" w:cs="Arial"/>
          <w:sz w:val="21"/>
          <w:szCs w:val="21"/>
          <w:lang w:val="en-US"/>
        </w:rPr>
        <w:t>threshold of p &lt; .001 and FWE-corrected at p &lt; .05 (</w:t>
      </w:r>
      <w:proofErr w:type="spellStart"/>
      <w:r w:rsidRPr="00DD5443">
        <w:rPr>
          <w:rFonts w:ascii="Arial" w:hAnsi="Arial" w:cs="Arial"/>
          <w:sz w:val="21"/>
          <w:szCs w:val="21"/>
          <w:lang w:val="en-US"/>
        </w:rPr>
        <w:t>kE</w:t>
      </w:r>
      <w:proofErr w:type="spellEnd"/>
      <w:r w:rsidRPr="00DD5443">
        <w:rPr>
          <w:rFonts w:ascii="Arial" w:hAnsi="Arial" w:cs="Arial"/>
          <w:sz w:val="21"/>
          <w:szCs w:val="21"/>
          <w:lang w:val="en-US"/>
        </w:rPr>
        <w:t xml:space="preserve"> = 18.8 voxels). Cluster size was determined from the F-statistic map. </w:t>
      </w:r>
      <w:r>
        <w:rPr>
          <w:rFonts w:ascii="Arial" w:hAnsi="Arial" w:cs="Arial"/>
          <w:sz w:val="21"/>
          <w:szCs w:val="21"/>
          <w:lang w:val="en-US"/>
        </w:rPr>
        <w:t>MNI coordinates represent the peak voxel within each cluster.</w:t>
      </w:r>
    </w:p>
    <w:p w:rsidR="00E5718D" w:rsidRPr="00DD5443" w:rsidRDefault="00E5718D" w:rsidP="00E5718D">
      <w:pPr>
        <w:tabs>
          <w:tab w:val="left" w:pos="1181"/>
        </w:tabs>
        <w:rPr>
          <w:rFonts w:ascii="Arial" w:hAnsi="Arial" w:cs="Arial"/>
          <w:b/>
          <w:bCs/>
          <w:sz w:val="22"/>
          <w:szCs w:val="22"/>
          <w:highlight w:val="yellow"/>
          <w:lang w:val="en-US"/>
        </w:rPr>
      </w:pPr>
      <w:r w:rsidRPr="00DD5443">
        <w:rPr>
          <w:lang w:val="en-US"/>
        </w:rPr>
        <w:br w:type="page"/>
      </w:r>
    </w:p>
    <w:p w:rsidR="00E5718D" w:rsidRDefault="00E5718D" w:rsidP="00E5718D">
      <w:pPr>
        <w:rPr>
          <w:rFonts w:ascii="Arial" w:hAnsi="Arial" w:cs="Arial"/>
          <w:sz w:val="21"/>
          <w:szCs w:val="21"/>
          <w:lang w:val="en-US"/>
        </w:rPr>
        <w:sectPr w:rsidR="00E5718D" w:rsidSect="00150657">
          <w:footerReference w:type="even" r:id="rId8"/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E5718D" w:rsidRPr="005564EA" w:rsidRDefault="000D2FFE" w:rsidP="00E5718D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Figure 6-1</w:t>
      </w:r>
      <w:r w:rsidR="00E5718D" w:rsidRPr="002C0F08">
        <w:rPr>
          <w:rFonts w:ascii="Arial" w:hAnsi="Arial" w:cs="Arial"/>
          <w:b/>
          <w:sz w:val="22"/>
          <w:szCs w:val="22"/>
          <w:lang w:val="en-US"/>
        </w:rPr>
        <w:t>.</w:t>
      </w:r>
      <w:r w:rsidR="00E5718D" w:rsidRPr="002C0F08">
        <w:rPr>
          <w:rFonts w:ascii="Arial" w:hAnsi="Arial" w:cs="Arial"/>
          <w:sz w:val="22"/>
          <w:szCs w:val="22"/>
          <w:lang w:val="en-US"/>
        </w:rPr>
        <w:t xml:space="preserve"> </w:t>
      </w:r>
      <w:r w:rsidR="00E5718D" w:rsidRPr="002C0F08">
        <w:rPr>
          <w:rFonts w:ascii="Arial" w:hAnsi="Arial" w:cs="Arial"/>
          <w:i/>
          <w:sz w:val="22"/>
          <w:szCs w:val="22"/>
          <w:lang w:val="en-US"/>
        </w:rPr>
        <w:t>Ad</w:t>
      </w:r>
      <w:r w:rsidR="00E5718D" w:rsidRPr="0082655E">
        <w:rPr>
          <w:rFonts w:ascii="Arial" w:hAnsi="Arial" w:cs="Arial"/>
          <w:i/>
          <w:sz w:val="22"/>
          <w:szCs w:val="22"/>
          <w:lang w:val="en-US"/>
        </w:rPr>
        <w:t xml:space="preserve"> libitum meal contents and macronutrient information</w:t>
      </w:r>
    </w:p>
    <w:tbl>
      <w:tblPr>
        <w:tblpPr w:leftFromText="180" w:rightFromText="180" w:horzAnchor="margin" w:tblpY="420"/>
        <w:tblW w:w="12994" w:type="dxa"/>
        <w:tblLook w:val="04A0" w:firstRow="1" w:lastRow="0" w:firstColumn="1" w:lastColumn="0" w:noHBand="0" w:noVBand="1"/>
      </w:tblPr>
      <w:tblGrid>
        <w:gridCol w:w="2145"/>
        <w:gridCol w:w="1118"/>
        <w:gridCol w:w="1356"/>
        <w:gridCol w:w="1458"/>
        <w:gridCol w:w="1387"/>
        <w:gridCol w:w="1458"/>
        <w:gridCol w:w="1160"/>
        <w:gridCol w:w="1341"/>
        <w:gridCol w:w="1571"/>
      </w:tblGrid>
      <w:tr w:rsidR="00E5718D" w:rsidRPr="008D423F" w:rsidTr="00E5718D">
        <w:trPr>
          <w:trHeight w:val="722"/>
        </w:trPr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Item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Am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 xml:space="preserve">ount </w:t>
            </w: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available (g)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Fat (g) in 100g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Total fat available (g)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CHO(g) in 100g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Total CHO available (g)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Protein (g) in 100g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Total protein available (g)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</w:tcPr>
          <w:p w:rsidR="00E5718D" w:rsidRPr="008D423F" w:rsidRDefault="00E5718D" w:rsidP="00E5718D">
            <w:pPr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Total energy provided (kcal)</w:t>
            </w:r>
          </w:p>
        </w:tc>
      </w:tr>
      <w:tr w:rsidR="00E5718D" w:rsidRPr="008D423F" w:rsidTr="00E5718D">
        <w:trPr>
          <w:trHeight w:val="228"/>
        </w:trPr>
        <w:tc>
          <w:tcPr>
            <w:tcW w:w="2145" w:type="dxa"/>
            <w:tcBorders>
              <w:top w:val="single" w:sz="4" w:space="0" w:color="auto"/>
            </w:tcBorders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Semi-Skimmed Milk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254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1.8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4.8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12.2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3.6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9.</w:t>
            </w: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127.08</w:t>
            </w:r>
          </w:p>
        </w:tc>
      </w:tr>
      <w:tr w:rsidR="00E5718D" w:rsidRPr="008D423F" w:rsidTr="00E5718D">
        <w:trPr>
          <w:trHeight w:val="475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proofErr w:type="spellStart"/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Tripoca</w:t>
            </w:r>
            <w:proofErr w:type="spellEnd"/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Trop 50 Orange Juice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254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0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0.0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3.9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9.9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0.3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0.</w:t>
            </w:r>
            <w:r>
              <w:rPr>
                <w:rFonts w:ascii="Arial" w:hAnsi="Arial" w:cs="Arial"/>
                <w:sz w:val="19"/>
                <w:szCs w:val="19"/>
              </w:rPr>
              <w:t>8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53.37</w:t>
            </w:r>
          </w:p>
        </w:tc>
      </w:tr>
      <w:tr w:rsidR="00E5718D" w:rsidRPr="008D423F" w:rsidTr="00E5718D">
        <w:trPr>
          <w:trHeight w:val="722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The Food Doctor High Fibre and Cereal Pitta (x2)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102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1.7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1.7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24.2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24.6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5.9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6.0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145.38</w:t>
            </w:r>
          </w:p>
        </w:tc>
      </w:tr>
      <w:tr w:rsidR="00E5718D" w:rsidRPr="008D423F" w:rsidTr="00E5718D">
        <w:trPr>
          <w:trHeight w:val="475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Tesco Reduced Fat Sour Cream Dip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85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14.6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12.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7.3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6.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3.9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3.3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149.10</w:t>
            </w:r>
          </w:p>
        </w:tc>
      </w:tr>
      <w:tr w:rsidR="00E5718D" w:rsidRPr="008D423F" w:rsidTr="00E5718D">
        <w:trPr>
          <w:trHeight w:val="493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Tesco Reduced Fat Hummus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85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10.5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8.9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11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9.3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6.4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5.4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152.49</w:t>
            </w:r>
          </w:p>
        </w:tc>
      </w:tr>
      <w:tr w:rsidR="00E5718D" w:rsidRPr="008D423F" w:rsidTr="00E5718D">
        <w:trPr>
          <w:trHeight w:val="228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Doritos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42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14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5.9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31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13.1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3.4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1.4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115.64</w:t>
            </w:r>
          </w:p>
        </w:tc>
      </w:tr>
      <w:tr w:rsidR="00E5718D" w:rsidRPr="008D423F" w:rsidTr="00E5718D">
        <w:trPr>
          <w:trHeight w:val="493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Walkers Baked Ready Salted Crisps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42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13.5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5.7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69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29.2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6.6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2.8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184.68</w:t>
            </w:r>
          </w:p>
        </w:tc>
      </w:tr>
      <w:tr w:rsidR="00E5718D" w:rsidRPr="008D423F" w:rsidTr="00E5718D">
        <w:trPr>
          <w:trHeight w:val="228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Carrot Batons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68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0.3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0.2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7.7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5.2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0.6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0.4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28.47</w:t>
            </w:r>
          </w:p>
        </w:tc>
      </w:tr>
      <w:tr w:rsidR="00E5718D" w:rsidRPr="008D423F" w:rsidTr="00E5718D">
        <w:trPr>
          <w:trHeight w:val="246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Seedless Grapes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85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0.1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0.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15.4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13.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0.4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0.3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55.91</w:t>
            </w:r>
          </w:p>
        </w:tc>
      </w:tr>
      <w:tr w:rsidR="00E5718D" w:rsidRPr="008D423F" w:rsidTr="00E5718D">
        <w:trPr>
          <w:trHeight w:val="722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Foxes Shortbread Viennese Dark Chocolate Biscuits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42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29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12.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55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23.3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5.4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2.</w:t>
            </w:r>
            <w:r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221.96</w:t>
            </w:r>
          </w:p>
        </w:tc>
      </w:tr>
      <w:tr w:rsidR="00E5718D" w:rsidRPr="008D423F" w:rsidTr="00E5718D">
        <w:trPr>
          <w:trHeight w:val="246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Oreo Biscuits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56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20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11.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69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38.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5</w:t>
            </w:r>
            <w:r>
              <w:rPr>
                <w:rFonts w:ascii="Arial" w:hAnsi="Arial" w:cs="Arial"/>
                <w:sz w:val="19"/>
                <w:szCs w:val="19"/>
              </w:rPr>
              <w:t>.0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2.8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268.39</w:t>
            </w:r>
          </w:p>
        </w:tc>
      </w:tr>
      <w:tr w:rsidR="00E5718D" w:rsidRPr="008D423F" w:rsidTr="00E5718D">
        <w:trPr>
          <w:trHeight w:val="475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Rice </w:t>
            </w:r>
            <w:proofErr w:type="spellStart"/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Krispie</w:t>
            </w:r>
            <w:proofErr w:type="spellEnd"/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Squares (x2)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47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12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76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36.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3</w:t>
            </w:r>
            <w:r>
              <w:rPr>
                <w:rFonts w:ascii="Arial" w:hAnsi="Arial" w:cs="Arial"/>
                <w:sz w:val="19"/>
                <w:szCs w:val="19"/>
              </w:rPr>
              <w:t>.0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1.4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201.15</w:t>
            </w:r>
          </w:p>
        </w:tc>
      </w:tr>
      <w:tr w:rsidR="00E5718D" w:rsidRPr="008D423F" w:rsidTr="00E5718D">
        <w:trPr>
          <w:trHeight w:val="475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Be Good To Yourself Vegetable Pasta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424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1.4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5.9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15.2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64.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2.8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11.</w:t>
            </w:r>
            <w:r>
              <w:rPr>
                <w:rFonts w:ascii="Arial" w:hAnsi="Arial" w:cs="Arial"/>
                <w:sz w:val="19"/>
                <w:szCs w:val="19"/>
              </w:rPr>
              <w:t>9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376.99</w:t>
            </w:r>
          </w:p>
        </w:tc>
      </w:tr>
      <w:tr w:rsidR="00E5718D" w:rsidRPr="008D423F" w:rsidTr="00E5718D">
        <w:trPr>
          <w:trHeight w:val="493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Tesco Breaded Chicken Goujons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169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13.9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23.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19.3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32.7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18.4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31.</w:t>
            </w:r>
            <w:r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469.34</w:t>
            </w:r>
          </w:p>
        </w:tc>
      </w:tr>
      <w:tr w:rsidR="00E5718D" w:rsidRPr="008D423F" w:rsidTr="00E5718D">
        <w:trPr>
          <w:trHeight w:val="475"/>
        </w:trPr>
        <w:tc>
          <w:tcPr>
            <w:tcW w:w="2145" w:type="dxa"/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Tesco </w:t>
            </w:r>
            <w:proofErr w:type="spellStart"/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Stonebaked</w:t>
            </w:r>
            <w:proofErr w:type="spellEnd"/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Four Cheese Pizza</w:t>
            </w:r>
          </w:p>
        </w:tc>
        <w:tc>
          <w:tcPr>
            <w:tcW w:w="111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280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9.5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26.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387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27.2</w:t>
            </w:r>
          </w:p>
        </w:tc>
        <w:tc>
          <w:tcPr>
            <w:tcW w:w="1458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76.0</w:t>
            </w:r>
          </w:p>
        </w:tc>
        <w:tc>
          <w:tcPr>
            <w:tcW w:w="1160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12.9</w:t>
            </w:r>
          </w:p>
        </w:tc>
        <w:tc>
          <w:tcPr>
            <w:tcW w:w="1341" w:type="dxa"/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36.</w:t>
            </w:r>
            <w:r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1571" w:type="dxa"/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701.72</w:t>
            </w:r>
          </w:p>
        </w:tc>
      </w:tr>
      <w:tr w:rsidR="00E5718D" w:rsidRPr="008D423F" w:rsidTr="00E5718D">
        <w:trPr>
          <w:trHeight w:val="722"/>
        </w:trPr>
        <w:tc>
          <w:tcPr>
            <w:tcW w:w="2145" w:type="dxa"/>
            <w:tcBorders>
              <w:bottom w:val="single" w:sz="4" w:space="0" w:color="auto"/>
            </w:tcBorders>
            <w:vAlign w:val="bottom"/>
          </w:tcPr>
          <w:p w:rsidR="00E5718D" w:rsidRPr="008D423F" w:rsidRDefault="00E5718D" w:rsidP="00E5718D">
            <w:pPr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Tesco Chocolate Brownie Traybake (serve whole traybake)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188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20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.0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37.6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54.8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103.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6.1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vAlign w:val="center"/>
          </w:tcPr>
          <w:p w:rsidR="00E5718D" w:rsidRPr="00396B6A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396B6A">
              <w:rPr>
                <w:rFonts w:ascii="Arial" w:hAnsi="Arial" w:cs="Arial"/>
                <w:sz w:val="19"/>
                <w:szCs w:val="19"/>
              </w:rPr>
              <w:t>11.</w:t>
            </w:r>
            <w:r>
              <w:rPr>
                <w:rFonts w:ascii="Arial" w:hAnsi="Arial" w:cs="Arial"/>
                <w:sz w:val="19"/>
                <w:szCs w:val="19"/>
              </w:rPr>
              <w:t>5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  <w:lang w:val="en-US"/>
              </w:rPr>
            </w:pPr>
            <w:r w:rsidRPr="008D423F">
              <w:rPr>
                <w:rFonts w:ascii="Arial" w:hAnsi="Arial" w:cs="Arial"/>
                <w:color w:val="000000" w:themeColor="text1"/>
                <w:sz w:val="19"/>
                <w:szCs w:val="19"/>
              </w:rPr>
              <w:t>808.71</w:t>
            </w:r>
          </w:p>
        </w:tc>
      </w:tr>
      <w:tr w:rsidR="00E5718D" w:rsidRPr="008D423F" w:rsidTr="00E5718D">
        <w:trPr>
          <w:trHeight w:val="228"/>
        </w:trPr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718D" w:rsidRPr="0003288B" w:rsidRDefault="00E5718D" w:rsidP="00E5718D">
            <w:pP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03288B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TOTAL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2223.0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-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162.3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-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497.0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-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126.7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718D" w:rsidRPr="008D423F" w:rsidRDefault="00E5718D" w:rsidP="00E5718D">
            <w:pPr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4060.4</w:t>
            </w:r>
          </w:p>
        </w:tc>
      </w:tr>
    </w:tbl>
    <w:p w:rsidR="00E5718D" w:rsidRPr="00E5718D" w:rsidRDefault="00E5718D" w:rsidP="00E5718D">
      <w:pPr>
        <w:rPr>
          <w:rFonts w:ascii="Arial" w:hAnsi="Arial" w:cs="Arial"/>
          <w:sz w:val="21"/>
          <w:szCs w:val="22"/>
          <w:lang w:val="en-US"/>
        </w:rPr>
        <w:sectPr w:rsidR="00E5718D" w:rsidRPr="00E5718D" w:rsidSect="00E5718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654B94">
        <w:rPr>
          <w:rFonts w:ascii="Arial" w:hAnsi="Arial" w:cs="Arial"/>
          <w:sz w:val="21"/>
          <w:szCs w:val="22"/>
          <w:lang w:val="en-US"/>
        </w:rPr>
        <w:t>Note: CHO = carbohydrate</w:t>
      </w:r>
      <w:r>
        <w:rPr>
          <w:rFonts w:ascii="Arial" w:hAnsi="Arial" w:cs="Arial"/>
          <w:sz w:val="21"/>
          <w:szCs w:val="22"/>
          <w:lang w:val="en-US"/>
        </w:rPr>
        <w:t>. Contents of the ad libitum meal were the same across Days 1  and 2.</w:t>
      </w:r>
    </w:p>
    <w:p w:rsidR="00E5718D" w:rsidRDefault="00E5718D"/>
    <w:sectPr w:rsidR="00E5718D" w:rsidSect="001506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A7D" w:rsidRDefault="00FC4A7D" w:rsidP="00E5718D">
      <w:r>
        <w:separator/>
      </w:r>
    </w:p>
  </w:endnote>
  <w:endnote w:type="continuationSeparator" w:id="0">
    <w:p w:rsidR="00FC4A7D" w:rsidRDefault="00FC4A7D" w:rsidP="00E57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44286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5718D" w:rsidRDefault="00E5718D" w:rsidP="00E5718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5718D" w:rsidRDefault="00E5718D" w:rsidP="00E571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</w:rPr>
      <w:id w:val="-15569228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5718D" w:rsidRPr="005D6640" w:rsidRDefault="00E5718D" w:rsidP="00E5718D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5D6640">
          <w:rPr>
            <w:rStyle w:val="PageNumber"/>
            <w:rFonts w:ascii="Arial" w:hAnsi="Arial" w:cs="Arial"/>
          </w:rPr>
          <w:fldChar w:fldCharType="begin"/>
        </w:r>
        <w:r w:rsidRPr="005D6640">
          <w:rPr>
            <w:rStyle w:val="PageNumber"/>
            <w:rFonts w:ascii="Arial" w:hAnsi="Arial" w:cs="Arial"/>
          </w:rPr>
          <w:instrText xml:space="preserve"> PAGE </w:instrText>
        </w:r>
        <w:r w:rsidRPr="005D6640">
          <w:rPr>
            <w:rStyle w:val="PageNumber"/>
            <w:rFonts w:ascii="Arial" w:hAnsi="Arial" w:cs="Arial"/>
          </w:rPr>
          <w:fldChar w:fldCharType="separate"/>
        </w:r>
        <w:r w:rsidRPr="005D6640">
          <w:rPr>
            <w:rStyle w:val="PageNumber"/>
            <w:rFonts w:ascii="Arial" w:hAnsi="Arial" w:cs="Arial"/>
            <w:noProof/>
          </w:rPr>
          <w:t>1</w:t>
        </w:r>
        <w:r w:rsidRPr="005D6640">
          <w:rPr>
            <w:rStyle w:val="PageNumber"/>
            <w:rFonts w:ascii="Arial" w:hAnsi="Arial" w:cs="Arial"/>
          </w:rPr>
          <w:fldChar w:fldCharType="end"/>
        </w:r>
      </w:p>
    </w:sdtContent>
  </w:sdt>
  <w:p w:rsidR="00E5718D" w:rsidRPr="005D6640" w:rsidRDefault="00E5718D" w:rsidP="00E5718D">
    <w:pPr>
      <w:pStyle w:val="Footer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A7D" w:rsidRDefault="00FC4A7D" w:rsidP="00E5718D">
      <w:r>
        <w:separator/>
      </w:r>
    </w:p>
  </w:footnote>
  <w:footnote w:type="continuationSeparator" w:id="0">
    <w:p w:rsidR="00FC4A7D" w:rsidRDefault="00FC4A7D" w:rsidP="00E57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F0B07"/>
    <w:multiLevelType w:val="hybridMultilevel"/>
    <w:tmpl w:val="57EE9A6E"/>
    <w:lvl w:ilvl="0" w:tplc="28825982">
      <w:start w:val="4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15BA"/>
    <w:multiLevelType w:val="hybridMultilevel"/>
    <w:tmpl w:val="DB443F14"/>
    <w:lvl w:ilvl="0" w:tplc="2D4418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662CC"/>
    <w:multiLevelType w:val="hybridMultilevel"/>
    <w:tmpl w:val="A3929EF2"/>
    <w:lvl w:ilvl="0" w:tplc="41D63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52F47"/>
    <w:multiLevelType w:val="hybridMultilevel"/>
    <w:tmpl w:val="B3E4E6AC"/>
    <w:lvl w:ilvl="0" w:tplc="4EF0D4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572AF"/>
    <w:multiLevelType w:val="hybridMultilevel"/>
    <w:tmpl w:val="44EC7882"/>
    <w:lvl w:ilvl="0" w:tplc="AE661E9A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B96CD0"/>
    <w:multiLevelType w:val="multilevel"/>
    <w:tmpl w:val="60367C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6" w15:restartNumberingAfterBreak="0">
    <w:nsid w:val="369C4FBD"/>
    <w:multiLevelType w:val="multilevel"/>
    <w:tmpl w:val="A8AC59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75E49E1"/>
    <w:multiLevelType w:val="hybridMultilevel"/>
    <w:tmpl w:val="A3929EF2"/>
    <w:lvl w:ilvl="0" w:tplc="41D63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6541B"/>
    <w:multiLevelType w:val="multilevel"/>
    <w:tmpl w:val="D2022D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1EE76BE"/>
    <w:multiLevelType w:val="multilevel"/>
    <w:tmpl w:val="8C4268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AD10A18"/>
    <w:multiLevelType w:val="hybridMultilevel"/>
    <w:tmpl w:val="C85A98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22723"/>
    <w:multiLevelType w:val="hybridMultilevel"/>
    <w:tmpl w:val="5480342A"/>
    <w:lvl w:ilvl="0" w:tplc="F6E8AAF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963D4"/>
    <w:multiLevelType w:val="hybridMultilevel"/>
    <w:tmpl w:val="0F34BB36"/>
    <w:lvl w:ilvl="0" w:tplc="41D63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630A1"/>
    <w:multiLevelType w:val="hybridMultilevel"/>
    <w:tmpl w:val="AA646F94"/>
    <w:lvl w:ilvl="0" w:tplc="41D63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E4676"/>
    <w:multiLevelType w:val="hybridMultilevel"/>
    <w:tmpl w:val="E090B420"/>
    <w:lvl w:ilvl="0" w:tplc="159C60B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34D49"/>
    <w:multiLevelType w:val="hybridMultilevel"/>
    <w:tmpl w:val="6DD643AC"/>
    <w:lvl w:ilvl="0" w:tplc="41D63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A12D73"/>
    <w:multiLevelType w:val="hybridMultilevel"/>
    <w:tmpl w:val="3BB63B58"/>
    <w:lvl w:ilvl="0" w:tplc="011E590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D0515"/>
    <w:multiLevelType w:val="multilevel"/>
    <w:tmpl w:val="2F1209F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  <w:i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A601491"/>
    <w:multiLevelType w:val="multilevel"/>
    <w:tmpl w:val="0390F0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AB25F85"/>
    <w:multiLevelType w:val="hybridMultilevel"/>
    <w:tmpl w:val="E96692BA"/>
    <w:lvl w:ilvl="0" w:tplc="56A8E2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E4C19"/>
    <w:multiLevelType w:val="hybridMultilevel"/>
    <w:tmpl w:val="AB5C82B0"/>
    <w:lvl w:ilvl="0" w:tplc="07D0F6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8"/>
  </w:num>
  <w:num w:numId="5">
    <w:abstractNumId w:val="17"/>
  </w:num>
  <w:num w:numId="6">
    <w:abstractNumId w:val="16"/>
  </w:num>
  <w:num w:numId="7">
    <w:abstractNumId w:val="0"/>
  </w:num>
  <w:num w:numId="8">
    <w:abstractNumId w:val="12"/>
  </w:num>
  <w:num w:numId="9">
    <w:abstractNumId w:val="13"/>
  </w:num>
  <w:num w:numId="10">
    <w:abstractNumId w:val="19"/>
  </w:num>
  <w:num w:numId="11">
    <w:abstractNumId w:val="10"/>
  </w:num>
  <w:num w:numId="12">
    <w:abstractNumId w:val="14"/>
  </w:num>
  <w:num w:numId="13">
    <w:abstractNumId w:val="4"/>
  </w:num>
  <w:num w:numId="14">
    <w:abstractNumId w:val="3"/>
  </w:num>
  <w:num w:numId="15">
    <w:abstractNumId w:val="20"/>
  </w:num>
  <w:num w:numId="16">
    <w:abstractNumId w:val="6"/>
  </w:num>
  <w:num w:numId="17">
    <w:abstractNumId w:val="9"/>
  </w:num>
  <w:num w:numId="18">
    <w:abstractNumId w:val="7"/>
  </w:num>
  <w:num w:numId="19">
    <w:abstractNumId w:val="2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18D"/>
    <w:rsid w:val="000D2FFE"/>
    <w:rsid w:val="000F2DDF"/>
    <w:rsid w:val="00150657"/>
    <w:rsid w:val="00223755"/>
    <w:rsid w:val="00254D33"/>
    <w:rsid w:val="003B6D5E"/>
    <w:rsid w:val="0049786D"/>
    <w:rsid w:val="005B3D6B"/>
    <w:rsid w:val="008E6DAF"/>
    <w:rsid w:val="00E5718D"/>
    <w:rsid w:val="00F042B4"/>
    <w:rsid w:val="00FC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47C2E"/>
  <w15:chartTrackingRefBased/>
  <w15:docId w15:val="{1FA196C5-6F58-2F4B-A168-618618F3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57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99"/>
    <w:rsid w:val="00E571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5718D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E5718D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718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18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18D"/>
    <w:rPr>
      <w:rFonts w:ascii="Times New Roman" w:hAnsi="Times New Roman" w:cs="Times New Roman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18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18D"/>
    <w:rPr>
      <w:rFonts w:asciiTheme="minorHAnsi" w:eastAsiaTheme="minorHAnsi" w:hAnsiTheme="minorHAnsi" w:cstheme="minorBidi"/>
      <w:b/>
      <w:bCs/>
    </w:rPr>
  </w:style>
  <w:style w:type="paragraph" w:styleId="ListParagraph">
    <w:name w:val="List Paragraph"/>
    <w:basedOn w:val="Normal"/>
    <w:uiPriority w:val="34"/>
    <w:qFormat/>
    <w:rsid w:val="00E5718D"/>
    <w:pPr>
      <w:ind w:left="720"/>
      <w:contextualSpacing/>
    </w:pPr>
  </w:style>
  <w:style w:type="table" w:styleId="TableGrid">
    <w:name w:val="Table Grid"/>
    <w:basedOn w:val="TableNormal"/>
    <w:uiPriority w:val="39"/>
    <w:rsid w:val="00E571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571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18D"/>
  </w:style>
  <w:style w:type="character" w:styleId="PageNumber">
    <w:name w:val="page number"/>
    <w:basedOn w:val="DefaultParagraphFont"/>
    <w:uiPriority w:val="99"/>
    <w:semiHidden/>
    <w:unhideWhenUsed/>
    <w:rsid w:val="00E5718D"/>
  </w:style>
  <w:style w:type="paragraph" w:styleId="Header">
    <w:name w:val="header"/>
    <w:basedOn w:val="Normal"/>
    <w:link w:val="HeaderChar"/>
    <w:uiPriority w:val="99"/>
    <w:unhideWhenUsed/>
    <w:rsid w:val="00E571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2536</Words>
  <Characters>14459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Westwater-Wozniak</dc:creator>
  <cp:keywords/>
  <dc:description/>
  <cp:lastModifiedBy>M. Westwater-Wozniak</cp:lastModifiedBy>
  <cp:revision>3</cp:revision>
  <dcterms:created xsi:type="dcterms:W3CDTF">2021-01-14T00:27:00Z</dcterms:created>
  <dcterms:modified xsi:type="dcterms:W3CDTF">2021-02-02T18:27:00Z</dcterms:modified>
</cp:coreProperties>
</file>